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F4" w:rsidRDefault="005561F4" w:rsidP="00F72EA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rutigerLT-Bold"/>
          <w:b/>
          <w:bCs/>
        </w:rPr>
      </w:pPr>
    </w:p>
    <w:p w:rsidR="00C774FF" w:rsidRPr="00D45AB3" w:rsidRDefault="00824149" w:rsidP="00F72EA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rutigerLT-Bold"/>
          <w:b/>
          <w:bCs/>
        </w:rPr>
      </w:pPr>
      <w:r w:rsidRPr="00D45AB3">
        <w:rPr>
          <w:rFonts w:ascii="Century Gothic" w:hAnsi="Century Gothic" w:cs="FrutigerLT-Bold"/>
          <w:b/>
          <w:bCs/>
        </w:rPr>
        <w:t xml:space="preserve">What is the </w:t>
      </w:r>
      <w:proofErr w:type="spellStart"/>
      <w:r w:rsidRPr="00D45AB3">
        <w:rPr>
          <w:rFonts w:ascii="Century Gothic" w:hAnsi="Century Gothic" w:cs="FrutigerLT-Bold"/>
          <w:b/>
          <w:bCs/>
        </w:rPr>
        <w:t>Dream$aver</w:t>
      </w:r>
      <w:proofErr w:type="spellEnd"/>
      <w:r w:rsidRPr="00D45AB3">
        <w:rPr>
          <w:rFonts w:ascii="Century Gothic" w:hAnsi="Century Gothic" w:cs="FrutigerLT-Bold"/>
          <w:b/>
          <w:bCs/>
        </w:rPr>
        <w:t xml:space="preserve">  </w:t>
      </w:r>
    </w:p>
    <w:p w:rsidR="00C27D64" w:rsidRPr="00D45AB3" w:rsidRDefault="00824149" w:rsidP="00F72EA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rutigerLT-Bold"/>
          <w:b/>
          <w:bCs/>
        </w:rPr>
      </w:pPr>
      <w:r w:rsidRPr="00D45AB3">
        <w:rPr>
          <w:rFonts w:ascii="Century Gothic" w:hAnsi="Century Gothic" w:cs="FrutigerLT-Bold"/>
          <w:b/>
          <w:bCs/>
        </w:rPr>
        <w:t>Individual Development Account</w:t>
      </w:r>
      <w:r w:rsidR="00C27D64" w:rsidRPr="00D45AB3">
        <w:rPr>
          <w:rFonts w:ascii="Century Gothic" w:hAnsi="Century Gothic" w:cs="FrutigerLT-Bold"/>
          <w:b/>
          <w:bCs/>
        </w:rPr>
        <w:t xml:space="preserve"> </w:t>
      </w:r>
      <w:r w:rsidRPr="00D45AB3">
        <w:rPr>
          <w:rFonts w:ascii="Century Gothic" w:hAnsi="Century Gothic" w:cs="FrutigerLT-Bold"/>
          <w:b/>
          <w:bCs/>
        </w:rPr>
        <w:t>(</w:t>
      </w:r>
      <w:r w:rsidR="00C27D64" w:rsidRPr="00D45AB3">
        <w:rPr>
          <w:rFonts w:ascii="Century Gothic" w:hAnsi="Century Gothic" w:cs="FrutigerLT-Bold"/>
          <w:b/>
          <w:bCs/>
        </w:rPr>
        <w:t>IDA</w:t>
      </w:r>
      <w:r w:rsidR="00C774FF" w:rsidRPr="00D45AB3">
        <w:rPr>
          <w:rFonts w:ascii="Century Gothic" w:hAnsi="Century Gothic" w:cs="FrutigerLT-Bold"/>
          <w:b/>
          <w:bCs/>
        </w:rPr>
        <w:t>) I</w:t>
      </w:r>
      <w:r w:rsidRPr="00D45AB3">
        <w:rPr>
          <w:rFonts w:ascii="Century Gothic" w:hAnsi="Century Gothic" w:cs="FrutigerLT-Bold"/>
          <w:b/>
          <w:bCs/>
        </w:rPr>
        <w:t>nitiative</w:t>
      </w:r>
      <w:r w:rsidR="00C27D64" w:rsidRPr="00D45AB3">
        <w:rPr>
          <w:rFonts w:ascii="Century Gothic" w:hAnsi="Century Gothic" w:cs="FrutigerLT-Bold"/>
          <w:b/>
          <w:bCs/>
        </w:rPr>
        <w:t>?</w:t>
      </w:r>
    </w:p>
    <w:p w:rsidR="00F72EAE" w:rsidRPr="00D45AB3" w:rsidRDefault="00F72EAE" w:rsidP="00FE217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LT-Light"/>
        </w:rPr>
      </w:pPr>
    </w:p>
    <w:p w:rsidR="00C27D64" w:rsidRPr="00D45AB3" w:rsidRDefault="00C27D64" w:rsidP="00FE217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 w:rsidRPr="00D45AB3">
        <w:rPr>
          <w:rFonts w:ascii="Century Gothic" w:hAnsi="Century Gothic" w:cs="Arial"/>
        </w:rPr>
        <w:t xml:space="preserve">Individual Development Accounts, or IDAs, are </w:t>
      </w:r>
      <w:r w:rsidRPr="00D45AB3">
        <w:rPr>
          <w:rFonts w:ascii="Century Gothic" w:hAnsi="Century Gothic" w:cs="Arial"/>
          <w:b/>
          <w:i/>
        </w:rPr>
        <w:t>matched savings accounts</w:t>
      </w:r>
      <w:r w:rsidRPr="00D45AB3">
        <w:rPr>
          <w:rFonts w:ascii="Century Gothic" w:hAnsi="Century Gothic" w:cs="Arial"/>
        </w:rPr>
        <w:t xml:space="preserve"> that build the financial</w:t>
      </w:r>
      <w:r w:rsidR="007C77A0" w:rsidRPr="00D45AB3">
        <w:rPr>
          <w:rFonts w:ascii="Century Gothic" w:hAnsi="Century Gothic" w:cs="Arial"/>
        </w:rPr>
        <w:t xml:space="preserve"> </w:t>
      </w:r>
      <w:r w:rsidRPr="00D45AB3">
        <w:rPr>
          <w:rFonts w:ascii="Century Gothic" w:hAnsi="Century Gothic" w:cs="Arial"/>
        </w:rPr>
        <w:t>management skills of qualifying Oregonians with lower incomes while they save towards a defined</w:t>
      </w:r>
      <w:r w:rsidR="007C77A0" w:rsidRPr="00D45AB3">
        <w:rPr>
          <w:rFonts w:ascii="Century Gothic" w:hAnsi="Century Gothic" w:cs="Arial"/>
        </w:rPr>
        <w:t xml:space="preserve"> </w:t>
      </w:r>
      <w:r w:rsidRPr="00D45AB3">
        <w:rPr>
          <w:rFonts w:ascii="Century Gothic" w:hAnsi="Century Gothic" w:cs="Arial"/>
        </w:rPr>
        <w:t>goal. IDAs open up pathways of opportunity and create models of economic success in Oregon</w:t>
      </w:r>
      <w:r w:rsidR="00FE2174" w:rsidRPr="00D45AB3">
        <w:rPr>
          <w:rFonts w:ascii="Century Gothic" w:hAnsi="Century Gothic" w:cs="Arial"/>
        </w:rPr>
        <w:t xml:space="preserve"> </w:t>
      </w:r>
      <w:r w:rsidRPr="00D45AB3">
        <w:rPr>
          <w:rFonts w:ascii="Century Gothic" w:hAnsi="Century Gothic" w:cs="Arial"/>
        </w:rPr>
        <w:t>communities.</w:t>
      </w:r>
      <w:r w:rsidR="00E52CB6" w:rsidRPr="00D45AB3">
        <w:rPr>
          <w:rFonts w:ascii="Century Gothic" w:hAnsi="Century Gothic" w:cs="Arial"/>
        </w:rPr>
        <w:t xml:space="preserve">  </w:t>
      </w:r>
      <w:r w:rsidR="00503F0B">
        <w:rPr>
          <w:rFonts w:ascii="Century Gothic" w:hAnsi="Century Gothic" w:cs="Arial"/>
          <w:b/>
        </w:rPr>
        <w:t>Klamath Housing Authority</w:t>
      </w:r>
      <w:r w:rsidR="00E52CB6" w:rsidRPr="00D45AB3">
        <w:rPr>
          <w:rFonts w:ascii="Century Gothic" w:hAnsi="Century Gothic" w:cs="Arial"/>
          <w:b/>
        </w:rPr>
        <w:t xml:space="preserve"> </w:t>
      </w:r>
      <w:r w:rsidR="00503F0B">
        <w:rPr>
          <w:rFonts w:ascii="Century Gothic" w:hAnsi="Century Gothic" w:cs="Arial"/>
          <w:b/>
        </w:rPr>
        <w:t xml:space="preserve">(KHA) </w:t>
      </w:r>
      <w:r w:rsidR="00E52CB6" w:rsidRPr="00D45AB3">
        <w:rPr>
          <w:rFonts w:ascii="Century Gothic" w:hAnsi="Century Gothic" w:cs="Arial"/>
          <w:b/>
        </w:rPr>
        <w:t xml:space="preserve">offers </w:t>
      </w:r>
      <w:r w:rsidR="00122D83">
        <w:rPr>
          <w:rFonts w:ascii="Century Gothic" w:hAnsi="Century Gothic" w:cs="Arial"/>
          <w:b/>
        </w:rPr>
        <w:t>4</w:t>
      </w:r>
      <w:r w:rsidR="00503F0B">
        <w:rPr>
          <w:rFonts w:ascii="Century Gothic" w:hAnsi="Century Gothic" w:cs="Arial"/>
          <w:b/>
        </w:rPr>
        <w:t xml:space="preserve"> </w:t>
      </w:r>
      <w:r w:rsidR="00E52CB6" w:rsidRPr="00D45AB3">
        <w:rPr>
          <w:rFonts w:ascii="Century Gothic" w:hAnsi="Century Gothic" w:cs="Arial"/>
          <w:b/>
        </w:rPr>
        <w:t xml:space="preserve">goals: </w:t>
      </w:r>
      <w:r w:rsidR="004E2346" w:rsidRPr="00D45AB3">
        <w:rPr>
          <w:rFonts w:ascii="Century Gothic" w:hAnsi="Century Gothic" w:cs="Arial"/>
          <w:b/>
        </w:rPr>
        <w:t xml:space="preserve">Education, </w:t>
      </w:r>
      <w:r w:rsidR="00285FA2" w:rsidRPr="00D45AB3">
        <w:rPr>
          <w:rFonts w:ascii="Century Gothic" w:hAnsi="Century Gothic" w:cs="Arial"/>
          <w:b/>
        </w:rPr>
        <w:t>Dental</w:t>
      </w:r>
      <w:r w:rsidR="00503F0B">
        <w:rPr>
          <w:rFonts w:ascii="Century Gothic" w:hAnsi="Century Gothic" w:cs="Arial"/>
          <w:b/>
        </w:rPr>
        <w:t xml:space="preserve">, </w:t>
      </w:r>
      <w:r w:rsidR="00122D83">
        <w:rPr>
          <w:rFonts w:ascii="Century Gothic" w:hAnsi="Century Gothic" w:cs="Arial"/>
          <w:b/>
        </w:rPr>
        <w:t xml:space="preserve">Homeownership, </w:t>
      </w:r>
      <w:r w:rsidR="00503F0B">
        <w:rPr>
          <w:rFonts w:ascii="Century Gothic" w:hAnsi="Century Gothic" w:cs="Arial"/>
          <w:b/>
        </w:rPr>
        <w:t>&amp; Auto.</w:t>
      </w:r>
    </w:p>
    <w:p w:rsidR="00957B43" w:rsidRPr="00D45AB3" w:rsidRDefault="00957B43" w:rsidP="00D621AF">
      <w:pPr>
        <w:pStyle w:val="NormalWeb"/>
        <w:shd w:val="clear" w:color="auto" w:fill="FFFFFF"/>
        <w:spacing w:before="240"/>
        <w:rPr>
          <w:rFonts w:ascii="Century Gothic" w:hAnsi="Century Gothic" w:cs="Arial"/>
          <w:color w:val="333333"/>
          <w:sz w:val="22"/>
          <w:szCs w:val="22"/>
        </w:rPr>
      </w:pPr>
      <w:r w:rsidRPr="00D45AB3">
        <w:rPr>
          <w:rFonts w:ascii="Century Gothic" w:hAnsi="Century Gothic" w:cs="Arial"/>
          <w:color w:val="333333"/>
          <w:sz w:val="22"/>
          <w:szCs w:val="22"/>
        </w:rPr>
        <w:t xml:space="preserve">Participants enroll, set a goal and begin saving. Once the participant’s </w:t>
      </w:r>
      <w:r w:rsidR="00DF18EE">
        <w:rPr>
          <w:rFonts w:ascii="Century Gothic" w:hAnsi="Century Gothic" w:cs="Arial"/>
          <w:color w:val="333333"/>
          <w:sz w:val="22"/>
          <w:szCs w:val="22"/>
        </w:rPr>
        <w:t>reaches their goal and all</w:t>
      </w:r>
      <w:r w:rsidRPr="00D45AB3">
        <w:rPr>
          <w:rFonts w:ascii="Century Gothic" w:hAnsi="Century Gothic" w:cs="Arial"/>
          <w:color w:val="333333"/>
          <w:sz w:val="22"/>
          <w:szCs w:val="22"/>
        </w:rPr>
        <w:t xml:space="preserve"> of the savings plan </w:t>
      </w:r>
      <w:r w:rsidR="00DF18EE">
        <w:rPr>
          <w:rFonts w:ascii="Century Gothic" w:hAnsi="Century Gothic" w:cs="Arial"/>
          <w:color w:val="333333"/>
          <w:sz w:val="22"/>
          <w:szCs w:val="22"/>
        </w:rPr>
        <w:t>requirements are complete</w:t>
      </w:r>
      <w:r w:rsidRPr="00D45AB3">
        <w:rPr>
          <w:rFonts w:ascii="Century Gothic" w:hAnsi="Century Gothic" w:cs="Arial"/>
          <w:color w:val="333333"/>
          <w:sz w:val="22"/>
          <w:szCs w:val="22"/>
        </w:rPr>
        <w:t xml:space="preserve">, every dollar saved by a participant is </w:t>
      </w:r>
      <w:r w:rsidRPr="00D45AB3">
        <w:rPr>
          <w:rFonts w:ascii="Century Gothic" w:hAnsi="Century Gothic" w:cs="Arial"/>
          <w:b/>
          <w:i/>
          <w:color w:val="333333"/>
          <w:sz w:val="22"/>
          <w:szCs w:val="22"/>
        </w:rPr>
        <w:t>matched</w:t>
      </w:r>
      <w:r w:rsidRPr="00D45AB3">
        <w:rPr>
          <w:rFonts w:ascii="Century Gothic" w:hAnsi="Century Gothic" w:cs="Arial"/>
          <w:color w:val="333333"/>
          <w:sz w:val="22"/>
          <w:szCs w:val="22"/>
        </w:rPr>
        <w:t xml:space="preserve"> by the</w:t>
      </w:r>
      <w:r w:rsidR="00DF18EE">
        <w:rPr>
          <w:rFonts w:ascii="Century Gothic" w:hAnsi="Century Gothic" w:cs="Arial"/>
          <w:color w:val="333333"/>
          <w:sz w:val="22"/>
          <w:szCs w:val="22"/>
        </w:rPr>
        <w:t xml:space="preserve"> IDA</w:t>
      </w:r>
      <w:r w:rsidRPr="00D45AB3">
        <w:rPr>
          <w:rFonts w:ascii="Century Gothic" w:hAnsi="Century Gothic" w:cs="Arial"/>
          <w:color w:val="333333"/>
          <w:sz w:val="22"/>
          <w:szCs w:val="22"/>
        </w:rPr>
        <w:t xml:space="preserve"> Initiative, three dollars for every one dollar saved. </w:t>
      </w:r>
      <w:r w:rsidR="00D621AF" w:rsidRPr="00D45AB3">
        <w:rPr>
          <w:rFonts w:ascii="Century Gothic" w:hAnsi="Century Gothic" w:cs="Arial"/>
          <w:color w:val="333333"/>
          <w:sz w:val="22"/>
          <w:szCs w:val="22"/>
        </w:rPr>
        <w:t>(Five to one for Dental)</w:t>
      </w:r>
    </w:p>
    <w:p w:rsidR="00D44BF7" w:rsidRPr="00D45AB3" w:rsidRDefault="00D44BF7" w:rsidP="00957B43">
      <w:pPr>
        <w:pStyle w:val="NormalWeb"/>
        <w:shd w:val="clear" w:color="auto" w:fill="FFFFFF"/>
        <w:rPr>
          <w:rFonts w:ascii="Century Gothic" w:hAnsi="Century Gothic" w:cs="Arial"/>
          <w:color w:val="333333"/>
          <w:sz w:val="22"/>
          <w:szCs w:val="22"/>
        </w:rPr>
      </w:pPr>
    </w:p>
    <w:p w:rsidR="00957B43" w:rsidRDefault="009F5DCD" w:rsidP="00957B43">
      <w:pPr>
        <w:pStyle w:val="NormalWeb"/>
        <w:shd w:val="clear" w:color="auto" w:fill="FFFFFF"/>
        <w:rPr>
          <w:rFonts w:ascii="Century Gothic" w:hAnsi="Century Gothic" w:cs="Arial"/>
          <w:b/>
          <w:color w:val="444444"/>
          <w:sz w:val="22"/>
          <w:szCs w:val="22"/>
        </w:rPr>
      </w:pPr>
      <w:r w:rsidRPr="00DF18EE">
        <w:rPr>
          <w:rFonts w:ascii="Century Gothic" w:hAnsi="Century Gothic" w:cs="Arial"/>
          <w:b/>
          <w:color w:val="333333"/>
          <w:sz w:val="22"/>
          <w:szCs w:val="22"/>
        </w:rPr>
        <w:t>Where does the match money come from?</w:t>
      </w:r>
      <w:r w:rsidRPr="00D45AB3">
        <w:rPr>
          <w:rFonts w:ascii="Century Gothic" w:hAnsi="Century Gothic" w:cs="Arial"/>
          <w:color w:val="333333"/>
          <w:sz w:val="22"/>
          <w:szCs w:val="22"/>
        </w:rPr>
        <w:t xml:space="preserve">  </w:t>
      </w:r>
      <w:r w:rsidR="00957B43" w:rsidRPr="00D45AB3">
        <w:rPr>
          <w:rFonts w:ascii="Century Gothic" w:hAnsi="Century Gothic" w:cs="Arial"/>
          <w:color w:val="333333"/>
          <w:sz w:val="22"/>
          <w:szCs w:val="22"/>
        </w:rPr>
        <w:t>The Initiative is composed of the State of Oregon, under the leadership of Oregon Housing and Community Services Department and the Oregon Department of Revenue, and a host of private partners and contributors.</w:t>
      </w:r>
      <w:r w:rsidRPr="00D45AB3">
        <w:rPr>
          <w:rFonts w:ascii="Century Gothic" w:hAnsi="Century Gothic" w:cs="Arial"/>
          <w:color w:val="444444"/>
          <w:sz w:val="22"/>
          <w:szCs w:val="22"/>
        </w:rPr>
        <w:t xml:space="preserve">  </w:t>
      </w:r>
      <w:r w:rsidRPr="00D45AB3">
        <w:rPr>
          <w:rFonts w:ascii="Century Gothic" w:hAnsi="Century Gothic" w:cs="Arial"/>
          <w:b/>
          <w:color w:val="444444"/>
          <w:sz w:val="22"/>
          <w:szCs w:val="22"/>
        </w:rPr>
        <w:t>For every dollar contributed, that individual receives</w:t>
      </w:r>
      <w:r w:rsidR="004D75E7" w:rsidRPr="00D45AB3">
        <w:rPr>
          <w:rFonts w:ascii="Century Gothic" w:hAnsi="Century Gothic" w:cs="Arial"/>
          <w:b/>
          <w:color w:val="444444"/>
          <w:sz w:val="22"/>
          <w:szCs w:val="22"/>
        </w:rPr>
        <w:t xml:space="preserve"> a </w:t>
      </w:r>
      <w:r w:rsidR="00CF79F5" w:rsidRPr="00D45AB3">
        <w:rPr>
          <w:rFonts w:ascii="Century Gothic" w:hAnsi="Century Gothic" w:cs="Arial"/>
          <w:b/>
          <w:color w:val="444444"/>
          <w:sz w:val="22"/>
          <w:szCs w:val="22"/>
        </w:rPr>
        <w:t>70</w:t>
      </w:r>
      <w:r w:rsidRPr="00D45AB3">
        <w:rPr>
          <w:rFonts w:ascii="Century Gothic" w:hAnsi="Century Gothic" w:cs="Arial"/>
          <w:b/>
          <w:color w:val="444444"/>
          <w:sz w:val="22"/>
          <w:szCs w:val="22"/>
        </w:rPr>
        <w:t>% Oregon tax credit which can be used to directly lower your Oregon tax liability, up to the maximum contribution of $100,000 per return each tax year.</w:t>
      </w:r>
      <w:r w:rsidR="00DF18EE">
        <w:rPr>
          <w:rFonts w:ascii="Century Gothic" w:hAnsi="Century Gothic" w:cs="Arial"/>
          <w:b/>
          <w:color w:val="444444"/>
          <w:sz w:val="22"/>
          <w:szCs w:val="22"/>
        </w:rPr>
        <w:t xml:space="preserve">  For more information regarding the tax credit, please visit: </w:t>
      </w:r>
      <w:hyperlink r:id="rId5" w:history="1">
        <w:r w:rsidR="00DF18EE" w:rsidRPr="008B30E0">
          <w:rPr>
            <w:rStyle w:val="Hyperlink"/>
            <w:rFonts w:ascii="Century Gothic" w:hAnsi="Century Gothic" w:cs="Arial"/>
            <w:b/>
            <w:sz w:val="22"/>
            <w:szCs w:val="22"/>
          </w:rPr>
          <w:t>https://oregonidainitiative.org/donate/</w:t>
        </w:r>
      </w:hyperlink>
    </w:p>
    <w:p w:rsidR="00BC126F" w:rsidRPr="00D45AB3" w:rsidRDefault="00BC126F" w:rsidP="00A13403">
      <w:pPr>
        <w:pStyle w:val="Heading2"/>
        <w:shd w:val="clear" w:color="auto" w:fill="FFFFFF"/>
        <w:spacing w:before="0" w:line="240" w:lineRule="auto"/>
        <w:rPr>
          <w:rFonts w:ascii="Century Gothic" w:hAnsi="Century Gothic" w:cs="Arial"/>
          <w:color w:val="002060"/>
          <w:sz w:val="22"/>
          <w:szCs w:val="22"/>
        </w:rPr>
      </w:pPr>
    </w:p>
    <w:p w:rsidR="009F5DCD" w:rsidRPr="00D45AB3" w:rsidRDefault="00F72EAE" w:rsidP="009F5DCD">
      <w:pPr>
        <w:pStyle w:val="Heading2"/>
        <w:shd w:val="clear" w:color="auto" w:fill="FFFFFF"/>
        <w:spacing w:before="0" w:line="240" w:lineRule="auto"/>
        <w:rPr>
          <w:rFonts w:ascii="Century Gothic" w:hAnsi="Century Gothic" w:cs="Arial"/>
          <w:color w:val="002060"/>
          <w:sz w:val="22"/>
          <w:szCs w:val="22"/>
        </w:rPr>
      </w:pPr>
      <w:r w:rsidRPr="00D45AB3">
        <w:rPr>
          <w:rFonts w:ascii="Century Gothic" w:hAnsi="Century Gothic" w:cs="Arial"/>
          <w:color w:val="002060"/>
          <w:sz w:val="22"/>
          <w:szCs w:val="22"/>
        </w:rPr>
        <w:t>You may qualify if you can say</w:t>
      </w:r>
      <w:r w:rsidR="00D44BF7" w:rsidRPr="00D45AB3">
        <w:rPr>
          <w:rFonts w:ascii="Century Gothic" w:hAnsi="Century Gothic" w:cs="Arial"/>
          <w:color w:val="002060"/>
          <w:sz w:val="22"/>
          <w:szCs w:val="22"/>
        </w:rPr>
        <w:t xml:space="preserve"> “yes” to each of the following:</w:t>
      </w:r>
    </w:p>
    <w:p w:rsidR="009F5DCD" w:rsidRPr="00D45AB3" w:rsidRDefault="009F5DCD" w:rsidP="009F5DCD">
      <w:pPr>
        <w:spacing w:after="0" w:line="240" w:lineRule="auto"/>
        <w:rPr>
          <w:rFonts w:ascii="Century Gothic" w:hAnsi="Century Gothic"/>
        </w:rPr>
      </w:pPr>
    </w:p>
    <w:p w:rsidR="00F72EAE" w:rsidRPr="00D45AB3" w:rsidRDefault="003376A7" w:rsidP="003376A7">
      <w:pPr>
        <w:pStyle w:val="Heading2"/>
        <w:numPr>
          <w:ilvl w:val="0"/>
          <w:numId w:val="7"/>
        </w:numPr>
        <w:shd w:val="clear" w:color="auto" w:fill="FFFFFF"/>
        <w:spacing w:before="0" w:line="240" w:lineRule="auto"/>
        <w:rPr>
          <w:rFonts w:ascii="Century Gothic" w:hAnsi="Century Gothic" w:cs="Arial"/>
          <w:b w:val="0"/>
          <w:color w:val="17365D" w:themeColor="text2" w:themeShade="BF"/>
          <w:sz w:val="22"/>
          <w:szCs w:val="22"/>
        </w:rPr>
      </w:pPr>
      <w:r w:rsidRPr="00D45AB3">
        <w:rPr>
          <w:rFonts w:ascii="Century Gothic" w:hAnsi="Century Gothic" w:cs="Arial"/>
          <w:b w:val="0"/>
          <w:color w:val="17365D" w:themeColor="text2" w:themeShade="BF"/>
          <w:sz w:val="22"/>
          <w:szCs w:val="22"/>
        </w:rPr>
        <w:t>I am at least 16</w:t>
      </w:r>
      <w:r w:rsidR="00F72EAE" w:rsidRPr="00D45AB3">
        <w:rPr>
          <w:rFonts w:ascii="Century Gothic" w:hAnsi="Century Gothic" w:cs="Arial"/>
          <w:b w:val="0"/>
          <w:color w:val="17365D" w:themeColor="text2" w:themeShade="BF"/>
          <w:sz w:val="22"/>
          <w:szCs w:val="22"/>
        </w:rPr>
        <w:t xml:space="preserve"> years old.</w:t>
      </w:r>
    </w:p>
    <w:p w:rsidR="00F72EAE" w:rsidRPr="00D45AB3" w:rsidRDefault="00F72EAE" w:rsidP="003376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hAnsi="Century Gothic" w:cs="Arial"/>
          <w:color w:val="17365D" w:themeColor="text2" w:themeShade="BF"/>
          <w:u w:val="single"/>
        </w:rPr>
      </w:pPr>
      <w:r w:rsidRPr="00D45AB3">
        <w:rPr>
          <w:rFonts w:ascii="Century Gothic" w:hAnsi="Century Gothic" w:cs="Arial"/>
          <w:color w:val="17365D" w:themeColor="text2" w:themeShade="BF"/>
        </w:rPr>
        <w:t xml:space="preserve">My income is within the </w:t>
      </w:r>
      <w:hyperlink r:id="rId6" w:history="1">
        <w:r w:rsidRPr="00D45AB3">
          <w:rPr>
            <w:rStyle w:val="Hyperlink"/>
            <w:rFonts w:ascii="Century Gothic" w:hAnsi="Century Gothic" w:cs="Arial"/>
            <w:b/>
            <w:color w:val="17365D" w:themeColor="text2" w:themeShade="BF"/>
            <w:u w:val="single"/>
          </w:rPr>
          <w:t>Income Limits</w:t>
        </w:r>
      </w:hyperlink>
      <w:r w:rsidRPr="00D45AB3">
        <w:rPr>
          <w:rFonts w:ascii="Century Gothic" w:hAnsi="Century Gothic" w:cs="Arial"/>
          <w:b/>
          <w:color w:val="17365D" w:themeColor="text2" w:themeShade="BF"/>
        </w:rPr>
        <w:t>.</w:t>
      </w:r>
      <w:r w:rsidR="00075666" w:rsidRPr="00D45AB3">
        <w:rPr>
          <w:rFonts w:ascii="Century Gothic" w:hAnsi="Century Gothic" w:cs="Arial"/>
          <w:color w:val="17365D" w:themeColor="text2" w:themeShade="BF"/>
        </w:rPr>
        <w:t xml:space="preserve">  </w:t>
      </w:r>
      <w:r w:rsidR="00A13403" w:rsidRPr="00D45AB3">
        <w:rPr>
          <w:rFonts w:ascii="Century Gothic" w:hAnsi="Century Gothic" w:cs="Arial"/>
          <w:color w:val="17365D" w:themeColor="text2" w:themeShade="BF"/>
        </w:rPr>
        <w:t>Please refer to</w:t>
      </w:r>
      <w:r w:rsidR="00075666" w:rsidRPr="00D45AB3">
        <w:rPr>
          <w:rFonts w:ascii="Century Gothic" w:hAnsi="Century Gothic" w:cs="Arial"/>
          <w:color w:val="17365D" w:themeColor="text2" w:themeShade="BF"/>
        </w:rPr>
        <w:t xml:space="preserve"> </w:t>
      </w:r>
      <w:r w:rsidR="00A13403" w:rsidRPr="00D45AB3">
        <w:rPr>
          <w:rFonts w:ascii="Century Gothic" w:hAnsi="Century Gothic" w:cs="Arial"/>
          <w:color w:val="17365D" w:themeColor="text2" w:themeShade="BF"/>
        </w:rPr>
        <w:t>c</w:t>
      </w:r>
      <w:r w:rsidR="00075666" w:rsidRPr="00D45AB3">
        <w:rPr>
          <w:rFonts w:ascii="Century Gothic" w:hAnsi="Century Gothic" w:cs="Arial"/>
          <w:color w:val="17365D" w:themeColor="text2" w:themeShade="BF"/>
        </w:rPr>
        <w:t>hart</w:t>
      </w:r>
      <w:r w:rsidR="00A13403" w:rsidRPr="00D45AB3">
        <w:rPr>
          <w:rFonts w:ascii="Century Gothic" w:hAnsi="Century Gothic" w:cs="Arial"/>
          <w:color w:val="17365D" w:themeColor="text2" w:themeShade="BF"/>
        </w:rPr>
        <w:t>.</w:t>
      </w:r>
      <w:r w:rsidR="00075666" w:rsidRPr="00D45AB3">
        <w:rPr>
          <w:rFonts w:ascii="Century Gothic" w:hAnsi="Century Gothic" w:cs="Arial"/>
          <w:color w:val="17365D" w:themeColor="text2" w:themeShade="BF"/>
        </w:rPr>
        <w:t xml:space="preserve"> </w:t>
      </w:r>
      <w:r w:rsidR="003376A7" w:rsidRPr="00D45AB3">
        <w:rPr>
          <w:rFonts w:ascii="Century Gothic" w:hAnsi="Century Gothic" w:cs="Arial"/>
          <w:color w:val="17365D" w:themeColor="text2" w:themeShade="BF"/>
        </w:rPr>
        <w:t xml:space="preserve"> </w:t>
      </w:r>
      <w:r w:rsidR="00A13403" w:rsidRPr="00D45AB3">
        <w:rPr>
          <w:rFonts w:ascii="Century Gothic" w:hAnsi="Century Gothic" w:cs="Arial"/>
          <w:color w:val="17365D" w:themeColor="text2" w:themeShade="BF"/>
        </w:rPr>
        <w:t xml:space="preserve">              </w:t>
      </w:r>
    </w:p>
    <w:tbl>
      <w:tblPr>
        <w:tblpPr w:leftFromText="180" w:rightFromText="180" w:vertAnchor="text" w:horzAnchor="margin" w:tblpX="6705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349"/>
      </w:tblGrid>
      <w:tr w:rsidR="003376A7" w:rsidRPr="00D45AB3" w:rsidTr="003376A7">
        <w:trPr>
          <w:trHeight w:val="345"/>
        </w:trPr>
        <w:tc>
          <w:tcPr>
            <w:tcW w:w="2768" w:type="dxa"/>
            <w:gridSpan w:val="2"/>
          </w:tcPr>
          <w:p w:rsidR="003376A7" w:rsidRPr="00D45AB3" w:rsidRDefault="003376A7" w:rsidP="003376A7">
            <w:pPr>
              <w:pStyle w:val="Default"/>
              <w:rPr>
                <w:rFonts w:ascii="Century Gothic" w:hAnsi="Century Gothic"/>
                <w:b/>
                <w:bCs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b/>
                <w:bCs/>
                <w:color w:val="17365D" w:themeColor="text2" w:themeShade="BF"/>
                <w:sz w:val="22"/>
                <w:szCs w:val="22"/>
              </w:rPr>
              <w:t xml:space="preserve">       Income Limits</w:t>
            </w:r>
          </w:p>
        </w:tc>
      </w:tr>
      <w:tr w:rsidR="00A13403" w:rsidRPr="00D45AB3" w:rsidTr="003376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3403" w:rsidRPr="00D45AB3" w:rsidRDefault="00A13403" w:rsidP="003376A7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b/>
                <w:bCs/>
                <w:color w:val="17365D" w:themeColor="text2" w:themeShade="BF"/>
                <w:sz w:val="22"/>
                <w:szCs w:val="22"/>
              </w:rPr>
              <w:t xml:space="preserve">HH Size 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3403" w:rsidRPr="00D45AB3" w:rsidRDefault="00A13403" w:rsidP="003376A7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b/>
                <w:bCs/>
                <w:color w:val="17365D" w:themeColor="text2" w:themeShade="BF"/>
                <w:sz w:val="22"/>
                <w:szCs w:val="22"/>
              </w:rPr>
              <w:t xml:space="preserve">Annual Income </w:t>
            </w:r>
          </w:p>
        </w:tc>
      </w:tr>
      <w:tr w:rsidR="00A13403" w:rsidRPr="00D45AB3" w:rsidTr="003376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:rsidR="00A13403" w:rsidRPr="00D45AB3" w:rsidRDefault="00A13403" w:rsidP="003376A7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 xml:space="preserve">1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:rsidR="00A13403" w:rsidRPr="00D45AB3" w:rsidRDefault="00BA25BC" w:rsidP="00E53815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$</w:t>
            </w:r>
            <w:r w:rsidR="00E53815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45450</w:t>
            </w:r>
          </w:p>
        </w:tc>
      </w:tr>
      <w:tr w:rsidR="00A13403" w:rsidRPr="00D45AB3" w:rsidTr="003376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:rsidR="00A13403" w:rsidRPr="00D45AB3" w:rsidRDefault="00A13403" w:rsidP="003376A7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:rsidR="00A13403" w:rsidRPr="00D45AB3" w:rsidRDefault="00A13403" w:rsidP="00E53815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$</w:t>
            </w:r>
            <w:r w:rsidR="00E53815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51950</w:t>
            </w:r>
          </w:p>
        </w:tc>
      </w:tr>
      <w:tr w:rsidR="00A13403" w:rsidRPr="00D45AB3" w:rsidTr="003376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:rsidR="00A13403" w:rsidRPr="00D45AB3" w:rsidRDefault="00A13403" w:rsidP="003376A7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:rsidR="00A13403" w:rsidRPr="00D45AB3" w:rsidRDefault="00A13403" w:rsidP="00E53815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$</w:t>
            </w:r>
            <w:r w:rsidR="00E53815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58450</w:t>
            </w:r>
          </w:p>
        </w:tc>
      </w:tr>
      <w:tr w:rsidR="00A13403" w:rsidRPr="00D45AB3" w:rsidTr="003376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:rsidR="00A13403" w:rsidRPr="00D45AB3" w:rsidRDefault="00A13403" w:rsidP="003376A7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 xml:space="preserve">4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:rsidR="00A13403" w:rsidRPr="00D45AB3" w:rsidRDefault="00A13403" w:rsidP="00E53815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$</w:t>
            </w:r>
            <w:r w:rsidR="00E53815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64950</w:t>
            </w:r>
          </w:p>
        </w:tc>
      </w:tr>
      <w:tr w:rsidR="00A13403" w:rsidRPr="00D45AB3" w:rsidTr="003376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:rsidR="00A13403" w:rsidRPr="00D45AB3" w:rsidRDefault="00A13403" w:rsidP="003376A7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:rsidR="00A13403" w:rsidRPr="00D45AB3" w:rsidRDefault="00A13403" w:rsidP="00E53815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$</w:t>
            </w:r>
            <w:r w:rsidR="00E53815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70150</w:t>
            </w:r>
          </w:p>
        </w:tc>
      </w:tr>
      <w:tr w:rsidR="00A13403" w:rsidRPr="00D45AB3" w:rsidTr="003376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:rsidR="00A13403" w:rsidRPr="00D45AB3" w:rsidRDefault="00A13403" w:rsidP="003376A7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 xml:space="preserve">6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:rsidR="00A13403" w:rsidRPr="00D45AB3" w:rsidRDefault="00BA25BC" w:rsidP="00E53815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$</w:t>
            </w:r>
            <w:r w:rsidR="00E53815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75350</w:t>
            </w:r>
          </w:p>
        </w:tc>
      </w:tr>
      <w:tr w:rsidR="00A13403" w:rsidRPr="00D45AB3" w:rsidTr="003376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:rsidR="00A13403" w:rsidRPr="00D45AB3" w:rsidRDefault="00A13403" w:rsidP="003376A7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 xml:space="preserve">7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:rsidR="00A13403" w:rsidRPr="00D45AB3" w:rsidRDefault="00BA25BC" w:rsidP="00E53815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$</w:t>
            </w:r>
            <w:r w:rsidR="00E53815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80550</w:t>
            </w:r>
          </w:p>
        </w:tc>
      </w:tr>
      <w:tr w:rsidR="00A13403" w:rsidRPr="00D45AB3" w:rsidTr="003376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:rsidR="00A13403" w:rsidRPr="00D45AB3" w:rsidRDefault="00A13403" w:rsidP="003376A7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 xml:space="preserve">8 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auto"/>
            </w:tcBorders>
          </w:tcPr>
          <w:p w:rsidR="00A13403" w:rsidRPr="00D45AB3" w:rsidRDefault="00BA25BC" w:rsidP="00E53815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  <w:r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$</w:t>
            </w:r>
            <w:r w:rsidR="00E53815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>89320</w:t>
            </w:r>
            <w:r w:rsidR="00A13403" w:rsidRPr="00D45AB3"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</w:tr>
      <w:tr w:rsidR="00A13403" w:rsidRPr="00D45AB3" w:rsidTr="003376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3" w:rsidRPr="00D45AB3" w:rsidRDefault="00A13403" w:rsidP="003376A7">
            <w:pPr>
              <w:pStyle w:val="Default"/>
              <w:rPr>
                <w:rFonts w:ascii="Century Gothic" w:hAnsi="Century Gothic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F26CEA" w:rsidRPr="00D45AB3" w:rsidRDefault="00F72EAE" w:rsidP="00075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hAnsi="Century Gothic" w:cs="Arial"/>
          <w:color w:val="17365D" w:themeColor="text2" w:themeShade="BF"/>
        </w:rPr>
      </w:pPr>
      <w:r w:rsidRPr="00D45AB3">
        <w:rPr>
          <w:rFonts w:ascii="Century Gothic" w:hAnsi="Century Gothic" w:cs="Arial"/>
          <w:color w:val="17365D" w:themeColor="text2" w:themeShade="BF"/>
        </w:rPr>
        <w:t xml:space="preserve">My </w:t>
      </w:r>
      <w:r w:rsidR="00075666" w:rsidRPr="00D45AB3">
        <w:rPr>
          <w:rFonts w:ascii="Century Gothic" w:hAnsi="Century Gothic" w:cs="Arial"/>
          <w:color w:val="17365D" w:themeColor="text2" w:themeShade="BF"/>
        </w:rPr>
        <w:t>net worth is less than $20,000.</w:t>
      </w:r>
    </w:p>
    <w:p w:rsidR="00075666" w:rsidRPr="00D45AB3" w:rsidRDefault="00F72EAE" w:rsidP="00075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hAnsi="Century Gothic" w:cs="Arial"/>
          <w:color w:val="17365D" w:themeColor="text2" w:themeShade="BF"/>
        </w:rPr>
      </w:pPr>
      <w:r w:rsidRPr="00D45AB3">
        <w:rPr>
          <w:rFonts w:ascii="Century Gothic" w:hAnsi="Century Gothic" w:cs="Arial"/>
          <w:color w:val="17365D" w:themeColor="text2" w:themeShade="BF"/>
        </w:rPr>
        <w:t>I am an Oregon resident and</w:t>
      </w:r>
    </w:p>
    <w:p w:rsidR="00F72EAE" w:rsidRPr="00D45AB3" w:rsidRDefault="00E53815" w:rsidP="00075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hAnsi="Century Gothic" w:cs="Arial"/>
          <w:color w:val="17365D" w:themeColor="text2" w:themeShade="BF"/>
        </w:rPr>
      </w:pPr>
      <w:hyperlink r:id="rId7" w:history="1">
        <w:r w:rsidR="00F72EAE" w:rsidRPr="00D45AB3">
          <w:rPr>
            <w:rStyle w:val="Hyperlink"/>
            <w:rFonts w:ascii="Century Gothic" w:hAnsi="Century Gothic" w:cs="Arial"/>
            <w:color w:val="17365D" w:themeColor="text2" w:themeShade="BF"/>
          </w:rPr>
          <w:t>I live in a county that can access IDAs</w:t>
        </w:r>
      </w:hyperlink>
      <w:r w:rsidR="00F72EAE" w:rsidRPr="00D45AB3">
        <w:rPr>
          <w:rFonts w:ascii="Century Gothic" w:hAnsi="Century Gothic" w:cs="Arial"/>
          <w:color w:val="17365D" w:themeColor="text2" w:themeShade="BF"/>
        </w:rPr>
        <w:t>.</w:t>
      </w:r>
    </w:p>
    <w:p w:rsidR="00F72EAE" w:rsidRPr="00D45AB3" w:rsidRDefault="00F72EAE" w:rsidP="00075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hAnsi="Century Gothic" w:cs="Arial"/>
          <w:color w:val="17365D" w:themeColor="text2" w:themeShade="BF"/>
        </w:rPr>
      </w:pPr>
      <w:r w:rsidRPr="00D45AB3">
        <w:rPr>
          <w:rFonts w:ascii="Century Gothic" w:hAnsi="Century Gothic" w:cs="Arial"/>
          <w:color w:val="17365D" w:themeColor="text2" w:themeShade="BF"/>
        </w:rPr>
        <w:t>I</w:t>
      </w:r>
      <w:r w:rsidR="004D75E7" w:rsidRPr="00D45AB3">
        <w:rPr>
          <w:rFonts w:ascii="Century Gothic" w:hAnsi="Century Gothic" w:cs="Arial"/>
          <w:color w:val="17365D" w:themeColor="text2" w:themeShade="BF"/>
        </w:rPr>
        <w:t xml:space="preserve"> am willing to attend all </w:t>
      </w:r>
      <w:r w:rsidRPr="00D45AB3">
        <w:rPr>
          <w:rFonts w:ascii="Century Gothic" w:hAnsi="Century Gothic" w:cs="Arial"/>
          <w:color w:val="17365D" w:themeColor="text2" w:themeShade="BF"/>
        </w:rPr>
        <w:t>education classes</w:t>
      </w:r>
      <w:r w:rsidR="004D75E7" w:rsidRPr="00D45AB3">
        <w:rPr>
          <w:rFonts w:ascii="Century Gothic" w:hAnsi="Century Gothic" w:cs="Arial"/>
          <w:color w:val="17365D" w:themeColor="text2" w:themeShade="BF"/>
        </w:rPr>
        <w:t xml:space="preserve"> required</w:t>
      </w:r>
      <w:r w:rsidRPr="00D45AB3">
        <w:rPr>
          <w:rFonts w:ascii="Century Gothic" w:hAnsi="Century Gothic" w:cs="Arial"/>
          <w:color w:val="17365D" w:themeColor="text2" w:themeShade="BF"/>
        </w:rPr>
        <w:t>.</w:t>
      </w:r>
    </w:p>
    <w:p w:rsidR="00F72EAE" w:rsidRPr="00D45AB3" w:rsidRDefault="00F72EAE" w:rsidP="00075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hAnsi="Century Gothic" w:cs="Arial"/>
          <w:color w:val="17365D" w:themeColor="text2" w:themeShade="BF"/>
        </w:rPr>
      </w:pPr>
      <w:r w:rsidRPr="00D45AB3">
        <w:rPr>
          <w:rFonts w:ascii="Century Gothic" w:hAnsi="Century Gothic" w:cs="Arial"/>
          <w:color w:val="17365D" w:themeColor="text2" w:themeShade="BF"/>
        </w:rPr>
        <w:t>I can save a minimum of $25 monthly towards my asset goal.</w:t>
      </w:r>
    </w:p>
    <w:p w:rsidR="00F72EAE" w:rsidRPr="00D45AB3" w:rsidRDefault="00F72EAE" w:rsidP="00075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hAnsi="Century Gothic" w:cs="Arial"/>
          <w:color w:val="17365D" w:themeColor="text2" w:themeShade="BF"/>
        </w:rPr>
      </w:pPr>
      <w:r w:rsidRPr="00D45AB3">
        <w:rPr>
          <w:rFonts w:ascii="Century Gothic" w:hAnsi="Century Gothic" w:cs="Arial"/>
          <w:color w:val="17365D" w:themeColor="text2" w:themeShade="BF"/>
        </w:rPr>
        <w:t xml:space="preserve">I can commit </w:t>
      </w:r>
      <w:r w:rsidR="004D75E7" w:rsidRPr="00D45AB3">
        <w:rPr>
          <w:rFonts w:ascii="Century Gothic" w:hAnsi="Century Gothic" w:cs="Arial"/>
          <w:color w:val="17365D" w:themeColor="text2" w:themeShade="BF"/>
        </w:rPr>
        <w:t>to saving for at least 12</w:t>
      </w:r>
      <w:r w:rsidR="003376A7" w:rsidRPr="00D45AB3">
        <w:rPr>
          <w:rFonts w:ascii="Century Gothic" w:hAnsi="Century Gothic" w:cs="Arial"/>
          <w:color w:val="17365D" w:themeColor="text2" w:themeShade="BF"/>
        </w:rPr>
        <w:t xml:space="preserve"> mo</w:t>
      </w:r>
      <w:r w:rsidR="00CE59AD" w:rsidRPr="00D45AB3">
        <w:rPr>
          <w:rFonts w:ascii="Century Gothic" w:hAnsi="Century Gothic" w:cs="Arial"/>
          <w:color w:val="17365D" w:themeColor="text2" w:themeShade="BF"/>
        </w:rPr>
        <w:t>nths.</w:t>
      </w:r>
    </w:p>
    <w:p w:rsidR="00D45AB3" w:rsidRPr="00D45AB3" w:rsidRDefault="00D45AB3" w:rsidP="00D45AB3">
      <w:pPr>
        <w:pStyle w:val="NormalWeb"/>
        <w:shd w:val="clear" w:color="auto" w:fill="FFFFFF"/>
        <w:ind w:left="-187"/>
        <w:rPr>
          <w:rFonts w:ascii="Century Gothic" w:hAnsi="Century Gothic" w:cs="Arial"/>
          <w:b/>
          <w:color w:val="333333"/>
          <w:sz w:val="22"/>
          <w:szCs w:val="22"/>
        </w:rPr>
      </w:pPr>
    </w:p>
    <w:p w:rsidR="00F72EAE" w:rsidRPr="00D45AB3" w:rsidRDefault="00F72EAE" w:rsidP="00D45AB3">
      <w:pPr>
        <w:pStyle w:val="NormalWeb"/>
        <w:shd w:val="clear" w:color="auto" w:fill="FFFFFF"/>
        <w:ind w:left="-900" w:firstLine="353"/>
        <w:rPr>
          <w:rFonts w:ascii="Century Gothic" w:hAnsi="Century Gothic" w:cs="Arial"/>
          <w:b/>
          <w:color w:val="333333"/>
          <w:sz w:val="22"/>
          <w:szCs w:val="22"/>
        </w:rPr>
      </w:pPr>
      <w:r w:rsidRPr="00D45AB3">
        <w:rPr>
          <w:rFonts w:ascii="Century Gothic" w:hAnsi="Century Gothic" w:cs="Arial"/>
          <w:b/>
          <w:color w:val="333333"/>
          <w:sz w:val="22"/>
          <w:szCs w:val="22"/>
        </w:rPr>
        <w:t>What will the program require of me?</w:t>
      </w:r>
      <w:bookmarkStart w:id="0" w:name="_GoBack"/>
      <w:bookmarkEnd w:id="0"/>
    </w:p>
    <w:p w:rsidR="00C95589" w:rsidRPr="00D45AB3" w:rsidRDefault="00C95589" w:rsidP="00C95589">
      <w:pPr>
        <w:shd w:val="clear" w:color="auto" w:fill="FFFFFF"/>
        <w:spacing w:after="0" w:line="240" w:lineRule="auto"/>
        <w:ind w:left="-450" w:right="-180"/>
        <w:rPr>
          <w:rFonts w:ascii="Century Gothic" w:eastAsia="Times New Roman" w:hAnsi="Century Gothic" w:cs="Arial"/>
          <w:color w:val="333333"/>
        </w:rPr>
      </w:pPr>
    </w:p>
    <w:p w:rsidR="00F72EAE" w:rsidRPr="00D45AB3" w:rsidRDefault="00F72EAE" w:rsidP="00C955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-180"/>
        <w:rPr>
          <w:rFonts w:ascii="Century Gothic" w:eastAsia="Times New Roman" w:hAnsi="Century Gothic" w:cs="Arial"/>
          <w:color w:val="333333"/>
        </w:rPr>
      </w:pPr>
      <w:r w:rsidRPr="00D45AB3">
        <w:rPr>
          <w:rFonts w:ascii="Century Gothic" w:eastAsia="Times New Roman" w:hAnsi="Century Gothic" w:cs="Arial"/>
          <w:color w:val="333333"/>
        </w:rPr>
        <w:t>Apply with a non-profit organization providing IDAs.</w:t>
      </w:r>
    </w:p>
    <w:p w:rsidR="00F72EAE" w:rsidRPr="00D45AB3" w:rsidRDefault="00F72EAE" w:rsidP="00C955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</w:rPr>
      </w:pPr>
      <w:r w:rsidRPr="00D45AB3">
        <w:rPr>
          <w:rFonts w:ascii="Century Gothic" w:eastAsia="Times New Roman" w:hAnsi="Century Gothic" w:cs="Arial"/>
          <w:color w:val="333333"/>
        </w:rPr>
        <w:t>Provide proof of Oregon residency, income, and net worth.</w:t>
      </w:r>
    </w:p>
    <w:p w:rsidR="003376A7" w:rsidRPr="00D45AB3" w:rsidRDefault="00C774FF" w:rsidP="00C955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</w:rPr>
      </w:pPr>
      <w:r w:rsidRPr="00D45AB3">
        <w:rPr>
          <w:rFonts w:ascii="Century Gothic" w:eastAsia="Times New Roman" w:hAnsi="Century Gothic" w:cs="Arial"/>
          <w:color w:val="333333"/>
        </w:rPr>
        <w:t xml:space="preserve">Make a savings </w:t>
      </w:r>
      <w:r w:rsidR="00F72EAE" w:rsidRPr="00D45AB3">
        <w:rPr>
          <w:rFonts w:ascii="Century Gothic" w:eastAsia="Times New Roman" w:hAnsi="Century Gothic" w:cs="Arial"/>
          <w:color w:val="333333"/>
        </w:rPr>
        <w:t>and</w:t>
      </w:r>
      <w:r w:rsidR="009F5DCD" w:rsidRPr="00D45AB3">
        <w:rPr>
          <w:rFonts w:ascii="Century Gothic" w:eastAsia="Times New Roman" w:hAnsi="Century Gothic" w:cs="Arial"/>
          <w:color w:val="333333"/>
        </w:rPr>
        <w:t xml:space="preserve"> </w:t>
      </w:r>
      <w:r w:rsidRPr="00D45AB3">
        <w:rPr>
          <w:rFonts w:ascii="Century Gothic" w:eastAsia="Times New Roman" w:hAnsi="Century Gothic" w:cs="Arial"/>
          <w:b/>
          <w:color w:val="333333"/>
        </w:rPr>
        <w:t xml:space="preserve">specific </w:t>
      </w:r>
      <w:r w:rsidR="006D3729" w:rsidRPr="00D45AB3">
        <w:rPr>
          <w:rFonts w:ascii="Century Gothic" w:eastAsia="Times New Roman" w:hAnsi="Century Gothic" w:cs="Arial"/>
          <w:b/>
          <w:color w:val="333333"/>
        </w:rPr>
        <w:t>goal</w:t>
      </w:r>
      <w:r w:rsidR="006D3729" w:rsidRPr="00D45AB3">
        <w:rPr>
          <w:rFonts w:ascii="Century Gothic" w:eastAsia="Times New Roman" w:hAnsi="Century Gothic" w:cs="Arial"/>
          <w:color w:val="333333"/>
        </w:rPr>
        <w:t xml:space="preserve"> plan</w:t>
      </w:r>
      <w:r w:rsidRPr="00D45AB3">
        <w:rPr>
          <w:rFonts w:ascii="Century Gothic" w:eastAsia="Times New Roman" w:hAnsi="Century Gothic" w:cs="Arial"/>
          <w:color w:val="333333"/>
        </w:rPr>
        <w:t>, homeownership, education or home repair</w:t>
      </w:r>
      <w:r w:rsidR="00DF18EE">
        <w:rPr>
          <w:rFonts w:ascii="Century Gothic" w:eastAsia="Times New Roman" w:hAnsi="Century Gothic" w:cs="Arial"/>
          <w:color w:val="333333"/>
        </w:rPr>
        <w:t>, small business, assisted technology (Dental and Auto)</w:t>
      </w:r>
    </w:p>
    <w:p w:rsidR="00F72EAE" w:rsidRPr="00D45AB3" w:rsidRDefault="00F72EAE" w:rsidP="00BC126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color w:val="333333"/>
        </w:rPr>
      </w:pPr>
      <w:r w:rsidRPr="00D45AB3">
        <w:rPr>
          <w:rFonts w:ascii="Century Gothic" w:eastAsia="Times New Roman" w:hAnsi="Century Gothic" w:cs="Arial"/>
          <w:color w:val="333333"/>
        </w:rPr>
        <w:t xml:space="preserve">Make a minimum of $25 monthly deposits for </w:t>
      </w:r>
      <w:r w:rsidR="003376A7" w:rsidRPr="00D45AB3">
        <w:rPr>
          <w:rFonts w:ascii="Century Gothic" w:eastAsia="Times New Roman" w:hAnsi="Century Gothic" w:cs="Arial"/>
          <w:color w:val="333333"/>
        </w:rPr>
        <w:t>the goal period.</w:t>
      </w:r>
    </w:p>
    <w:p w:rsidR="00BC126F" w:rsidRPr="00D45AB3" w:rsidRDefault="00BC126F" w:rsidP="00BC126F">
      <w:pPr>
        <w:pStyle w:val="Default"/>
        <w:numPr>
          <w:ilvl w:val="0"/>
          <w:numId w:val="8"/>
        </w:numPr>
        <w:rPr>
          <w:rFonts w:ascii="Century Gothic" w:hAnsi="Century Gothic"/>
          <w:iCs/>
          <w:sz w:val="22"/>
          <w:szCs w:val="22"/>
        </w:rPr>
      </w:pPr>
      <w:r w:rsidRPr="00D45AB3">
        <w:rPr>
          <w:rFonts w:ascii="Century Gothic" w:hAnsi="Century Gothic"/>
          <w:iCs/>
          <w:sz w:val="22"/>
          <w:szCs w:val="22"/>
        </w:rPr>
        <w:t xml:space="preserve">The maximum savings amount that </w:t>
      </w:r>
      <w:r w:rsidR="00503F0B">
        <w:rPr>
          <w:rFonts w:ascii="Century Gothic" w:hAnsi="Century Gothic"/>
          <w:iCs/>
          <w:sz w:val="22"/>
          <w:szCs w:val="22"/>
        </w:rPr>
        <w:t>KHA</w:t>
      </w:r>
      <w:r w:rsidR="006C7DA4" w:rsidRPr="00D45AB3">
        <w:rPr>
          <w:rFonts w:ascii="Century Gothic" w:hAnsi="Century Gothic"/>
          <w:iCs/>
          <w:sz w:val="22"/>
          <w:szCs w:val="22"/>
        </w:rPr>
        <w:t xml:space="preserve"> allows a participant is $3</w:t>
      </w:r>
      <w:r w:rsidRPr="00D45AB3">
        <w:rPr>
          <w:rFonts w:ascii="Century Gothic" w:hAnsi="Century Gothic"/>
          <w:iCs/>
          <w:sz w:val="22"/>
          <w:szCs w:val="22"/>
        </w:rPr>
        <w:t xml:space="preserve">,000.00. </w:t>
      </w:r>
    </w:p>
    <w:p w:rsidR="00AA0B78" w:rsidRPr="00D45AB3" w:rsidRDefault="00F72EAE" w:rsidP="00BC126F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Gothic" w:hAnsi="Century Gothic" w:cs="FrutigerLT-Bold"/>
          <w:b/>
          <w:bCs/>
        </w:rPr>
      </w:pPr>
      <w:r w:rsidRPr="00D45AB3">
        <w:rPr>
          <w:rFonts w:ascii="Century Gothic" w:eastAsia="Times New Roman" w:hAnsi="Century Gothic" w:cs="Arial"/>
          <w:color w:val="333333"/>
        </w:rPr>
        <w:t xml:space="preserve">Attend classes to build your financial skills and knowledge about how to reach your goals.  </w:t>
      </w:r>
    </w:p>
    <w:p w:rsidR="009F5DCD" w:rsidRPr="00D45AB3" w:rsidRDefault="009F5DCD" w:rsidP="009F5DCD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 w:cs="FrutigerLT-Bold"/>
          <w:b/>
          <w:bCs/>
        </w:rPr>
      </w:pPr>
    </w:p>
    <w:p w:rsidR="002B2846" w:rsidRPr="00D45AB3" w:rsidRDefault="00957B43" w:rsidP="002B2846">
      <w:pPr>
        <w:spacing w:after="0" w:line="300" w:lineRule="auto"/>
        <w:rPr>
          <w:rFonts w:ascii="Century Gothic" w:eastAsia="Times New Roman" w:hAnsi="Century Gothic" w:cs="Arial"/>
          <w:b/>
          <w:bCs/>
          <w:color w:val="000000"/>
        </w:rPr>
      </w:pPr>
      <w:r w:rsidRPr="00D45AB3">
        <w:rPr>
          <w:rFonts w:ascii="Century Gothic" w:eastAsia="Times New Roman" w:hAnsi="Century Gothic" w:cs="Arial"/>
          <w:b/>
          <w:bCs/>
          <w:color w:val="000000"/>
        </w:rPr>
        <w:t>IDA</w:t>
      </w:r>
      <w:r w:rsidR="009F5DCD" w:rsidRPr="00D45AB3">
        <w:rPr>
          <w:rFonts w:ascii="Century Gothic" w:eastAsia="Times New Roman" w:hAnsi="Century Gothic" w:cs="Arial"/>
          <w:b/>
          <w:bCs/>
          <w:color w:val="000000"/>
        </w:rPr>
        <w:t>’</w:t>
      </w:r>
      <w:r w:rsidRPr="00D45AB3">
        <w:rPr>
          <w:rFonts w:ascii="Century Gothic" w:eastAsia="Times New Roman" w:hAnsi="Century Gothic" w:cs="Arial"/>
          <w:b/>
          <w:bCs/>
          <w:color w:val="000000"/>
        </w:rPr>
        <w:t>s are</w:t>
      </w:r>
      <w:r w:rsidR="009F5DCD" w:rsidRPr="00D45AB3">
        <w:rPr>
          <w:rFonts w:ascii="Century Gothic" w:eastAsia="Times New Roman" w:hAnsi="Century Gothic" w:cs="Arial"/>
          <w:b/>
          <w:bCs/>
          <w:color w:val="000000"/>
        </w:rPr>
        <w:t xml:space="preserve"> about</w:t>
      </w:r>
      <w:r w:rsidRPr="00D45AB3">
        <w:rPr>
          <w:rFonts w:ascii="Century Gothic" w:eastAsia="Times New Roman" w:hAnsi="Century Gothic" w:cs="Arial"/>
          <w:b/>
          <w:bCs/>
          <w:color w:val="000000"/>
        </w:rPr>
        <w:t xml:space="preserve"> </w:t>
      </w:r>
      <w:r w:rsidRPr="00D45AB3">
        <w:rPr>
          <w:rFonts w:ascii="Century Gothic" w:eastAsia="Times New Roman" w:hAnsi="Century Gothic" w:cs="Arial"/>
          <w:b/>
          <w:bCs/>
          <w:i/>
          <w:color w:val="000000"/>
        </w:rPr>
        <w:t>more than</w:t>
      </w:r>
      <w:r w:rsidRPr="00D45AB3">
        <w:rPr>
          <w:rFonts w:ascii="Century Gothic" w:eastAsia="Times New Roman" w:hAnsi="Century Gothic" w:cs="Arial"/>
          <w:b/>
          <w:bCs/>
          <w:color w:val="000000"/>
        </w:rPr>
        <w:t xml:space="preserve"> receiving match money.</w:t>
      </w:r>
    </w:p>
    <w:p w:rsidR="00BE75B3" w:rsidRPr="00D45AB3" w:rsidRDefault="00957B43" w:rsidP="00BE75B3">
      <w:pPr>
        <w:tabs>
          <w:tab w:val="left" w:pos="-540"/>
        </w:tabs>
        <w:spacing w:line="240" w:lineRule="auto"/>
        <w:ind w:left="-630" w:right="-360"/>
        <w:rPr>
          <w:rFonts w:ascii="Century Gothic" w:eastAsia="Times New Roman" w:hAnsi="Century Gothic" w:cs="Arial"/>
          <w:color w:val="000000"/>
        </w:rPr>
      </w:pPr>
      <w:r w:rsidRPr="00D45AB3">
        <w:rPr>
          <w:rFonts w:ascii="Century Gothic" w:eastAsia="Times New Roman" w:hAnsi="Century Gothic" w:cs="Arial"/>
          <w:color w:val="000000"/>
        </w:rPr>
        <w:t>They are about building skills that will help individuals and their families move up the ladder of self-sufficiency. These skills are obtained through the completion of training focused on attaining and managing assets. Trainings focus on the specifics of each asset</w:t>
      </w:r>
      <w:r w:rsidR="009F5DCD" w:rsidRPr="00D45AB3">
        <w:rPr>
          <w:rFonts w:ascii="Century Gothic" w:eastAsia="Times New Roman" w:hAnsi="Century Gothic" w:cs="Arial"/>
          <w:color w:val="000000"/>
        </w:rPr>
        <w:t xml:space="preserve"> goal</w:t>
      </w:r>
      <w:r w:rsidRPr="00D45AB3">
        <w:rPr>
          <w:rFonts w:ascii="Century Gothic" w:eastAsia="Times New Roman" w:hAnsi="Century Gothic" w:cs="Arial"/>
          <w:color w:val="000000"/>
        </w:rPr>
        <w:t xml:space="preserve"> and provide a forum for participants to develop their skills as homeowners, students, entrepreneurs, or employees.</w:t>
      </w:r>
      <w:r w:rsidR="00BE75B3" w:rsidRPr="00D45AB3">
        <w:rPr>
          <w:rFonts w:ascii="Century Gothic" w:eastAsia="Times New Roman" w:hAnsi="Century Gothic" w:cs="Arial"/>
          <w:color w:val="000000"/>
        </w:rPr>
        <w:t xml:space="preserve"> </w:t>
      </w:r>
    </w:p>
    <w:p w:rsidR="00293856" w:rsidRDefault="002B2846" w:rsidP="00BE75B3">
      <w:pPr>
        <w:tabs>
          <w:tab w:val="left" w:pos="-540"/>
        </w:tabs>
        <w:spacing w:line="240" w:lineRule="auto"/>
        <w:ind w:left="-630" w:right="-360"/>
        <w:rPr>
          <w:rStyle w:val="Hyperlink"/>
          <w:rFonts w:ascii="Century Gothic" w:hAnsi="Century Gothic" w:cs="Arial"/>
          <w:b/>
        </w:rPr>
      </w:pPr>
      <w:r w:rsidRPr="00FC76B4">
        <w:rPr>
          <w:rFonts w:ascii="Century Gothic" w:hAnsi="Century Gothic" w:cs="Arial"/>
          <w:b/>
          <w:highlight w:val="yellow"/>
        </w:rPr>
        <w:t xml:space="preserve">Contact Info:  </w:t>
      </w:r>
      <w:r w:rsidR="00503F0B">
        <w:rPr>
          <w:rFonts w:ascii="Century Gothic" w:hAnsi="Century Gothic" w:cs="Arial"/>
          <w:b/>
          <w:bCs/>
          <w:highlight w:val="yellow"/>
        </w:rPr>
        <w:t xml:space="preserve">Michelle J. </w:t>
      </w:r>
      <w:proofErr w:type="gramStart"/>
      <w:r w:rsidR="00503F0B">
        <w:rPr>
          <w:rFonts w:ascii="Century Gothic" w:hAnsi="Century Gothic" w:cs="Arial"/>
          <w:b/>
          <w:bCs/>
          <w:highlight w:val="yellow"/>
        </w:rPr>
        <w:t xml:space="preserve">Scott </w:t>
      </w:r>
      <w:r w:rsidR="00BE75B3" w:rsidRPr="00FC76B4">
        <w:rPr>
          <w:rFonts w:ascii="Century Gothic" w:hAnsi="Century Gothic" w:cs="Arial"/>
          <w:b/>
          <w:bCs/>
          <w:highlight w:val="yellow"/>
        </w:rPr>
        <w:t xml:space="preserve"> </w:t>
      </w:r>
      <w:r w:rsidR="00503F0B">
        <w:rPr>
          <w:rFonts w:ascii="Century Gothic" w:hAnsi="Century Gothic" w:cs="Arial"/>
          <w:b/>
          <w:highlight w:val="yellow"/>
        </w:rPr>
        <w:t>(</w:t>
      </w:r>
      <w:proofErr w:type="gramEnd"/>
      <w:r w:rsidR="00503F0B">
        <w:rPr>
          <w:rFonts w:ascii="Century Gothic" w:hAnsi="Century Gothic" w:cs="Arial"/>
          <w:b/>
          <w:highlight w:val="yellow"/>
        </w:rPr>
        <w:t>541) 884</w:t>
      </w:r>
      <w:r w:rsidR="00C95589" w:rsidRPr="00FC76B4">
        <w:rPr>
          <w:rFonts w:ascii="Century Gothic" w:hAnsi="Century Gothic" w:cs="Arial"/>
          <w:b/>
          <w:highlight w:val="yellow"/>
        </w:rPr>
        <w:t>-</w:t>
      </w:r>
      <w:r w:rsidR="00503F0B">
        <w:rPr>
          <w:rFonts w:ascii="Century Gothic" w:hAnsi="Century Gothic" w:cs="Arial"/>
          <w:b/>
          <w:highlight w:val="yellow"/>
        </w:rPr>
        <w:t>0649</w:t>
      </w:r>
      <w:r w:rsidR="00C95589" w:rsidRPr="00FC76B4">
        <w:rPr>
          <w:rFonts w:ascii="Century Gothic" w:hAnsi="Century Gothic" w:cs="Arial"/>
          <w:b/>
          <w:highlight w:val="yellow"/>
        </w:rPr>
        <w:t xml:space="preserve"> Ext. </w:t>
      </w:r>
      <w:r w:rsidR="00503F0B">
        <w:rPr>
          <w:rFonts w:ascii="Century Gothic" w:hAnsi="Century Gothic" w:cs="Arial"/>
          <w:b/>
          <w:highlight w:val="yellow"/>
        </w:rPr>
        <w:t>120</w:t>
      </w:r>
      <w:r w:rsidR="00285FA2" w:rsidRPr="00FC76B4">
        <w:rPr>
          <w:rFonts w:ascii="Century Gothic" w:hAnsi="Century Gothic" w:cs="Arial"/>
          <w:b/>
          <w:highlight w:val="yellow"/>
        </w:rPr>
        <w:t xml:space="preserve">   </w:t>
      </w:r>
      <w:hyperlink r:id="rId8" w:history="1">
        <w:r w:rsidR="00503F0B" w:rsidRPr="00460260">
          <w:rPr>
            <w:rStyle w:val="Hyperlink"/>
            <w:rFonts w:ascii="Century Gothic" w:hAnsi="Century Gothic" w:cs="Arial"/>
            <w:b/>
            <w:highlight w:val="yellow"/>
          </w:rPr>
          <w:t>michelle@klamathhousing.org</w:t>
        </w:r>
      </w:hyperlink>
    </w:p>
    <w:p w:rsidR="006432EA" w:rsidRDefault="006432EA" w:rsidP="00BE75B3">
      <w:pPr>
        <w:tabs>
          <w:tab w:val="left" w:pos="-540"/>
        </w:tabs>
        <w:spacing w:line="240" w:lineRule="auto"/>
        <w:ind w:left="-630" w:right="-360"/>
        <w:rPr>
          <w:rStyle w:val="Hyperlink"/>
          <w:rFonts w:ascii="Century Gothic" w:hAnsi="Century Gothic" w:cs="Arial"/>
          <w:b/>
        </w:rPr>
      </w:pPr>
    </w:p>
    <w:p w:rsidR="006432EA" w:rsidRDefault="006432EA" w:rsidP="00BE75B3">
      <w:pPr>
        <w:tabs>
          <w:tab w:val="left" w:pos="-540"/>
        </w:tabs>
        <w:spacing w:line="240" w:lineRule="auto"/>
        <w:ind w:left="-630" w:right="-360"/>
        <w:rPr>
          <w:rFonts w:ascii="Century Gothic" w:hAnsi="Century Gothic" w:cs="Arial"/>
          <w:b/>
          <w:u w:val="single"/>
        </w:rPr>
      </w:pPr>
    </w:p>
    <w:p w:rsidR="00F622A3" w:rsidRDefault="00F622A3" w:rsidP="00BE75B3">
      <w:pPr>
        <w:tabs>
          <w:tab w:val="left" w:pos="-540"/>
        </w:tabs>
        <w:spacing w:line="240" w:lineRule="auto"/>
        <w:ind w:left="-630" w:right="-360"/>
        <w:rPr>
          <w:rFonts w:ascii="Century Gothic" w:eastAsia="Times New Roman" w:hAnsi="Century Gothic" w:cs="Arial"/>
          <w:sz w:val="36"/>
          <w:szCs w:val="36"/>
        </w:rPr>
      </w:pPr>
    </w:p>
    <w:p w:rsidR="00F622A3" w:rsidRDefault="00F622A3" w:rsidP="00F622A3">
      <w:pPr>
        <w:spacing w:after="0"/>
        <w:ind w:firstLine="360"/>
        <w:rPr>
          <w:rFonts w:ascii="Century Gothic" w:hAnsi="Century Gothic"/>
          <w:b/>
        </w:rPr>
      </w:pPr>
    </w:p>
    <w:p w:rsidR="00890896" w:rsidRDefault="00890896" w:rsidP="00503F0B">
      <w:pPr>
        <w:spacing w:after="0"/>
        <w:rPr>
          <w:rFonts w:ascii="Century Gothic" w:hAnsi="Century Gothic"/>
          <w:b/>
        </w:rPr>
      </w:pPr>
    </w:p>
    <w:p w:rsidR="00F622A3" w:rsidRDefault="00F622A3" w:rsidP="00F622A3">
      <w:pPr>
        <w:spacing w:after="0" w:line="240" w:lineRule="auto"/>
        <w:ind w:left="720"/>
        <w:rPr>
          <w:rFonts w:ascii="Century Gothic" w:hAnsi="Century Gothic" w:cs="Arial"/>
        </w:rPr>
      </w:pPr>
    </w:p>
    <w:p w:rsidR="00F622A3" w:rsidRPr="00DB0B35" w:rsidRDefault="00F622A3" w:rsidP="00DB0B35">
      <w:pPr>
        <w:spacing w:after="160" w:line="256" w:lineRule="auto"/>
        <w:rPr>
          <w:rFonts w:ascii="Century Gothic" w:hAnsi="Century Gothic" w:cs="Arial"/>
        </w:rPr>
      </w:pPr>
      <w:r w:rsidRPr="00DB0B35">
        <w:rPr>
          <w:rFonts w:ascii="Century Gothic" w:hAnsi="Century Gothic" w:cs="Arial"/>
          <w:b/>
          <w:u w:val="single"/>
        </w:rPr>
        <w:t>Education</w:t>
      </w:r>
      <w:r w:rsidR="00FC76B4">
        <w:rPr>
          <w:rFonts w:ascii="Century Gothic" w:hAnsi="Century Gothic" w:cs="Arial"/>
        </w:rPr>
        <w:tab/>
      </w:r>
      <w:r w:rsidR="00FC76B4" w:rsidRPr="00DB0B35">
        <w:rPr>
          <w:rFonts w:ascii="Century Gothic" w:hAnsi="Century Gothic" w:cs="Arial"/>
        </w:rPr>
        <w:t>($3,000 is the max</w:t>
      </w:r>
      <w:r w:rsidR="00FC76B4">
        <w:rPr>
          <w:rFonts w:ascii="Century Gothic" w:hAnsi="Century Gothic" w:cs="Arial"/>
        </w:rPr>
        <w:t xml:space="preserve"> you can save-</w:t>
      </w:r>
      <w:r w:rsidR="00FC76B4" w:rsidRPr="00DB0B35">
        <w:rPr>
          <w:rFonts w:ascii="Century Gothic" w:hAnsi="Century Gothic" w:cs="Arial"/>
        </w:rPr>
        <w:t xml:space="preserve"> not to exceed 36 months</w:t>
      </w:r>
      <w:r w:rsidR="00FC76B4">
        <w:rPr>
          <w:rFonts w:ascii="Century Gothic" w:hAnsi="Century Gothic" w:cs="Arial"/>
        </w:rPr>
        <w:t xml:space="preserve"> term</w:t>
      </w:r>
      <w:r w:rsidR="00FC76B4" w:rsidRPr="00DB0B35">
        <w:rPr>
          <w:rFonts w:ascii="Century Gothic" w:hAnsi="Century Gothic" w:cs="Arial"/>
        </w:rPr>
        <w:t>)</w:t>
      </w:r>
    </w:p>
    <w:p w:rsidR="00F622A3" w:rsidRDefault="00F622A3" w:rsidP="00F622A3">
      <w:pPr>
        <w:pStyle w:val="ListParagraph"/>
        <w:spacing w:after="0" w:line="240" w:lineRule="auto"/>
        <w:ind w:left="1440"/>
        <w:rPr>
          <w:rFonts w:ascii="Century Gothic" w:hAnsi="Century Gothic" w:cs="Arial"/>
        </w:rPr>
      </w:pPr>
    </w:p>
    <w:p w:rsidR="00F622A3" w:rsidRDefault="00F622A3" w:rsidP="00DB0B35">
      <w:pPr>
        <w:spacing w:after="0" w:line="240" w:lineRule="auto"/>
        <w:rPr>
          <w:rFonts w:ascii="Century Gothic" w:hAnsi="Century Gothic" w:cs="Arial"/>
        </w:rPr>
      </w:pPr>
      <w:r w:rsidRPr="00DB0B35">
        <w:rPr>
          <w:rFonts w:ascii="Century Gothic" w:hAnsi="Century Gothic" w:cs="Arial"/>
          <w:b/>
          <w:u w:val="single"/>
        </w:rPr>
        <w:t>Auto</w:t>
      </w:r>
      <w:r w:rsidR="00FC76B4">
        <w:rPr>
          <w:rFonts w:ascii="Century Gothic" w:hAnsi="Century Gothic" w:cs="Arial"/>
        </w:rPr>
        <w:tab/>
      </w:r>
      <w:r w:rsidR="00FC76B4">
        <w:rPr>
          <w:rFonts w:ascii="Century Gothic" w:hAnsi="Century Gothic" w:cs="Arial"/>
        </w:rPr>
        <w:tab/>
      </w:r>
      <w:r w:rsidR="00FC76B4" w:rsidRPr="00DB0B35">
        <w:rPr>
          <w:rFonts w:ascii="Century Gothic" w:hAnsi="Century Gothic" w:cs="Arial"/>
        </w:rPr>
        <w:t>($3,000 is the max</w:t>
      </w:r>
      <w:r w:rsidR="00FC76B4">
        <w:rPr>
          <w:rFonts w:ascii="Century Gothic" w:hAnsi="Century Gothic" w:cs="Arial"/>
        </w:rPr>
        <w:t xml:space="preserve"> you can save-</w:t>
      </w:r>
      <w:r w:rsidR="00FC76B4" w:rsidRPr="00DB0B35">
        <w:rPr>
          <w:rFonts w:ascii="Century Gothic" w:hAnsi="Century Gothic" w:cs="Arial"/>
        </w:rPr>
        <w:t xml:space="preserve"> not to exceed 36 months</w:t>
      </w:r>
      <w:r w:rsidR="00FC76B4">
        <w:rPr>
          <w:rFonts w:ascii="Century Gothic" w:hAnsi="Century Gothic" w:cs="Arial"/>
        </w:rPr>
        <w:t xml:space="preserve"> term</w:t>
      </w:r>
      <w:r w:rsidR="00FC76B4" w:rsidRPr="00DB0B35">
        <w:rPr>
          <w:rFonts w:ascii="Century Gothic" w:hAnsi="Century Gothic" w:cs="Arial"/>
        </w:rPr>
        <w:t>)</w:t>
      </w:r>
    </w:p>
    <w:p w:rsidR="00503F0B" w:rsidRDefault="00503F0B" w:rsidP="00DB0B35">
      <w:pPr>
        <w:spacing w:after="0" w:line="240" w:lineRule="auto"/>
        <w:rPr>
          <w:rFonts w:ascii="Century Gothic" w:hAnsi="Century Gothic" w:cs="Arial"/>
        </w:rPr>
      </w:pPr>
    </w:p>
    <w:p w:rsidR="00503F0B" w:rsidRDefault="00503F0B" w:rsidP="00DB0B35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For every one dollar you save, NeighborWorks Umpqua matches three dollars!</w:t>
      </w:r>
    </w:p>
    <w:p w:rsidR="00F50CEF" w:rsidRDefault="00F50CEF" w:rsidP="00DB0B35">
      <w:pPr>
        <w:spacing w:after="0" w:line="240" w:lineRule="auto"/>
        <w:rPr>
          <w:rFonts w:ascii="Century Gothic" w:hAnsi="Century Gothic" w:cs="Arial"/>
        </w:rPr>
      </w:pPr>
    </w:p>
    <w:p w:rsidR="00503F0B" w:rsidRPr="00DB0B35" w:rsidRDefault="00F50CEF" w:rsidP="00503F0B">
      <w:pPr>
        <w:spacing w:after="0" w:line="240" w:lineRule="auto"/>
        <w:ind w:left="2880" w:firstLine="720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</w:rPr>
        <w:t xml:space="preserve">      </w:t>
      </w:r>
      <w:r w:rsidR="00503F0B">
        <w:rPr>
          <w:rFonts w:ascii="Century Gothic" w:hAnsi="Century Gothic" w:cs="Arial"/>
        </w:rPr>
        <w:t xml:space="preserve">EXAMPLE:  </w:t>
      </w:r>
    </w:p>
    <w:p w:rsidR="00DB0B35" w:rsidRDefault="00503F0B" w:rsidP="00DB0B35">
      <w:p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503F0B">
        <w:rPr>
          <w:rFonts w:ascii="Century Gothic" w:hAnsi="Century Gothic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112395</wp:posOffset>
                </wp:positionV>
                <wp:extent cx="4486275" cy="619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0B" w:rsidRDefault="00503F0B" w:rsidP="00503F0B">
                            <w:pPr>
                              <w:spacing w:after="0" w:line="240" w:lineRule="auto"/>
                            </w:pPr>
                            <w:r>
                              <w:t>Sally saves $125.00 a month for 2 years = $3000.00 (Participant funds)</w:t>
                            </w:r>
                          </w:p>
                          <w:p w:rsidR="00F50CEF" w:rsidRDefault="00503F0B" w:rsidP="00503F0B">
                            <w:pPr>
                              <w:spacing w:after="0" w:line="240" w:lineRule="auto"/>
                            </w:pPr>
                            <w:r>
                              <w:t xml:space="preserve">NeighborWorks Umpqua </w:t>
                            </w:r>
                            <w:r w:rsidR="00F50CEF">
                              <w:t>Match $</w:t>
                            </w:r>
                            <w:r>
                              <w:t>3</w:t>
                            </w:r>
                            <w:r w:rsidR="00F50CEF">
                              <w:t>,</w:t>
                            </w:r>
                            <w:r>
                              <w:t xml:space="preserve">000 X 3 = </w:t>
                            </w:r>
                            <w:r w:rsidR="00F50CEF">
                              <w:t>$9000.00 (Match funds)</w:t>
                            </w:r>
                          </w:p>
                          <w:p w:rsidR="00F50CEF" w:rsidRDefault="00F50CEF" w:rsidP="00503F0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TOTAL FUNDS = </w:t>
                            </w:r>
                            <w:r w:rsidRPr="00F50CEF">
                              <w:rPr>
                                <w:b/>
                                <w:color w:val="FF0000"/>
                              </w:rPr>
                              <w:t>$12,000.00</w:t>
                            </w:r>
                          </w:p>
                          <w:p w:rsidR="00503F0B" w:rsidRDefault="00503F0B"/>
                          <w:p w:rsidR="00503F0B" w:rsidRDefault="00503F0B"/>
                          <w:p w:rsidR="00503F0B" w:rsidRDefault="00503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8.85pt;width:353.2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jFIwIAAEsEAAAOAAAAZHJzL2Uyb0RvYy54bWysVMGO0zAQvSPxD5bvNE3Vdtuo6WrpUoS0&#10;LEi7fIDjOI2F7TG226R8PWMnWypAHBA5WB7P+HnmvZlsbnutyEk4L8GUNJ9MKRGGQy3NoaRfnvdv&#10;VpT4wEzNFBhR0rPw9Hb7+tWms4WYQQuqFo4giPFFZ0vahmCLLPO8FZr5CVhh0NmA0yyg6Q5Z7ViH&#10;6Fpls+l0mXXgauuAC+/x9H5w0m3CbxrBw6em8SIQVVLMLaTVpbWKa7bdsOLgmG0lH9Ng/5CFZtLg&#10;oxeoexYYOTr5G5SW3IGHJkw46AyaRnKRasBq8ukv1Ty1zIpUC5Lj7YUm//9g+ePpsyOyRu0oMUyj&#10;RM+iD+Qt9GQW2emsLzDoyWJY6PE4RsZKvX0A/tUTA7uWmYO4cw66VrAas8vjzezq6oDjI0jVfYQa&#10;n2HHAAmob5yOgEgGQXRU6XxRJqbC8XA+Xy1nNwtKOPqW+TqfLdITrHi5bZ0P7wVoEjcldah8Qmen&#10;Bx9iNqx4CUnZg5L1XiqVDHeodsqRE8Mu2advRPfXYcqQrqTrBb79d4hp+v4EoWXAdldSl3R1CWJF&#10;pO2dqVMzBibVsMeUlRl5jNQNJIa+6kfBRnkqqM9IrIOhu3EacdOC+05Jh51dUv/tyJygRH0wKM46&#10;n8/jKCRjvriZoeGuPdW1hxmOUCUNlAzbXUjjExkwcIciNjLxG9UeMhlTxo5NtI/TFUfi2k5RP/8B&#10;2x8AAAD//wMAUEsDBBQABgAIAAAAIQCggc5B3wAAAAoBAAAPAAAAZHJzL2Rvd25yZXYueG1sTI9B&#10;T8MwDIXvSPyHyEhcEEtb2FpK0wkhgdgNBoJr1nptReKUJOvKv8ec4OZnPz1/r1rP1ogJfRgcKUgX&#10;CQikxrUDdQreXh8uCxAhamq1cYQKvjHAuj49qXTZuiO94LSNneAQCqVW0Mc4llKGpkerw8KNSHzb&#10;O291ZOk72Xp95HBrZJYkK2n1QPyh1yPe99h8bg9WQXH9NH2EzdXze7Pam5t4kU+PX16p87P57hZE&#10;xDn+meEXn9GhZqadO1AbhGGdpUu28pDnINhQZAWX2/EiXWYg60r+r1D/AAAA//8DAFBLAQItABQA&#10;BgAIAAAAIQC2gziS/gAAAOEBAAATAAAAAAAAAAAAAAAAAAAAAABbQ29udGVudF9UeXBlc10ueG1s&#10;UEsBAi0AFAAGAAgAAAAhADj9If/WAAAAlAEAAAsAAAAAAAAAAAAAAAAALwEAAF9yZWxzLy5yZWxz&#10;UEsBAi0AFAAGAAgAAAAhAKEJyMUjAgAASwQAAA4AAAAAAAAAAAAAAAAALgIAAGRycy9lMm9Eb2Mu&#10;eG1sUEsBAi0AFAAGAAgAAAAhAKCBzkHfAAAACgEAAA8AAAAAAAAAAAAAAAAAfQQAAGRycy9kb3du&#10;cmV2LnhtbFBLBQYAAAAABAAEAPMAAACJBQAAAAA=&#10;">
                <v:textbox>
                  <w:txbxContent>
                    <w:p w:rsidR="00503F0B" w:rsidRDefault="00503F0B" w:rsidP="00503F0B">
                      <w:pPr>
                        <w:spacing w:after="0" w:line="240" w:lineRule="auto"/>
                      </w:pPr>
                      <w:r>
                        <w:t>Sally saves $125.00 a month for 2 years = $3000.00 (Participant funds)</w:t>
                      </w:r>
                    </w:p>
                    <w:p w:rsidR="00F50CEF" w:rsidRDefault="00503F0B" w:rsidP="00503F0B">
                      <w:pPr>
                        <w:spacing w:after="0" w:line="240" w:lineRule="auto"/>
                      </w:pPr>
                      <w:proofErr w:type="spellStart"/>
                      <w:r>
                        <w:t>NeighborWorks</w:t>
                      </w:r>
                      <w:proofErr w:type="spellEnd"/>
                      <w:r>
                        <w:t xml:space="preserve"> Umpqua </w:t>
                      </w:r>
                      <w:r w:rsidR="00F50CEF">
                        <w:t>Match $</w:t>
                      </w:r>
                      <w:r>
                        <w:t>3</w:t>
                      </w:r>
                      <w:r w:rsidR="00F50CEF">
                        <w:t>,</w:t>
                      </w:r>
                      <w:r>
                        <w:t xml:space="preserve">000 X 3 = </w:t>
                      </w:r>
                      <w:r w:rsidR="00F50CEF">
                        <w:t>$9000.00 (Match funds)</w:t>
                      </w:r>
                    </w:p>
                    <w:p w:rsidR="00F50CEF" w:rsidRDefault="00F50CEF" w:rsidP="00503F0B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TOTAL FUNDS = </w:t>
                      </w:r>
                      <w:r w:rsidRPr="00F50CEF">
                        <w:rPr>
                          <w:b/>
                          <w:color w:val="FF0000"/>
                        </w:rPr>
                        <w:t>$12,000.00</w:t>
                      </w:r>
                    </w:p>
                    <w:p w:rsidR="00503F0B" w:rsidRDefault="00503F0B"/>
                    <w:p w:rsidR="00503F0B" w:rsidRDefault="00503F0B"/>
                    <w:p w:rsidR="00503F0B" w:rsidRDefault="00503F0B"/>
                  </w:txbxContent>
                </v:textbox>
                <w10:wrap type="square" anchorx="margin"/>
              </v:shape>
            </w:pict>
          </mc:Fallback>
        </mc:AlternateContent>
      </w:r>
    </w:p>
    <w:p w:rsidR="00DB0B35" w:rsidRPr="00DB0B35" w:rsidRDefault="00DB0B35" w:rsidP="00DB0B35">
      <w:pPr>
        <w:spacing w:after="0" w:line="240" w:lineRule="auto"/>
        <w:rPr>
          <w:rFonts w:ascii="Century Gothic" w:hAnsi="Century Gothic" w:cs="Arial"/>
          <w:b/>
          <w:color w:val="000000" w:themeColor="text1"/>
        </w:rPr>
      </w:pPr>
    </w:p>
    <w:p w:rsidR="00F622A3" w:rsidRDefault="00F622A3" w:rsidP="00F622A3">
      <w:pPr>
        <w:pStyle w:val="ListParagraph"/>
        <w:spacing w:after="0" w:line="240" w:lineRule="auto"/>
        <w:ind w:left="1440"/>
        <w:rPr>
          <w:rFonts w:ascii="Century Gothic" w:hAnsi="Century Gothic" w:cs="Arial"/>
        </w:rPr>
      </w:pPr>
    </w:p>
    <w:p w:rsidR="00287409" w:rsidRDefault="00287409" w:rsidP="00BE0B7D">
      <w:pPr>
        <w:rPr>
          <w:rFonts w:ascii="Century Gothic" w:hAnsi="Century Gothic" w:cs="Arial"/>
          <w:b/>
        </w:rPr>
      </w:pPr>
    </w:p>
    <w:p w:rsidR="00503F0B" w:rsidRDefault="00F50CEF" w:rsidP="00BE0B7D">
      <w:pPr>
        <w:rPr>
          <w:rFonts w:ascii="Century Gothic" w:hAnsi="Century Gothic" w:cs="Arial"/>
          <w:b/>
        </w:rPr>
      </w:pPr>
      <w:r w:rsidRPr="00D26D78">
        <w:rPr>
          <w:rFonts w:ascii="Century Gothic" w:hAnsi="Century Gothic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104775</wp:posOffset>
                </wp:positionV>
                <wp:extent cx="5692140" cy="32842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CEF" w:rsidRDefault="00F50CEF" w:rsidP="00F50CE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  <w:t>Dental</w:t>
                            </w:r>
                            <w:r w:rsidR="00D26D78" w:rsidRPr="00DB0B35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="00D26D78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D26D78">
                              <w:rPr>
                                <w:rFonts w:ascii="Century Gothic" w:hAnsi="Century Gothic" w:cs="Arial"/>
                              </w:rPr>
                              <w:tab/>
                              <w:t>($1</w:t>
                            </w:r>
                            <w:r w:rsidR="00D26D78" w:rsidRPr="00DB0B35">
                              <w:rPr>
                                <w:rFonts w:ascii="Century Gothic" w:hAnsi="Century Gothic" w:cs="Arial"/>
                              </w:rPr>
                              <w:t xml:space="preserve">,000 is the max </w:t>
                            </w:r>
                            <w:r w:rsidR="00D26D78">
                              <w:rPr>
                                <w:rFonts w:ascii="Century Gothic" w:hAnsi="Century Gothic" w:cs="Arial"/>
                              </w:rPr>
                              <w:t xml:space="preserve">you can save </w:t>
                            </w:r>
                            <w:r w:rsidR="00D26D78" w:rsidRPr="00DB0B35">
                              <w:rPr>
                                <w:rFonts w:ascii="Century Gothic" w:hAnsi="Century Gothic" w:cs="Arial"/>
                              </w:rPr>
                              <w:t>not to exceed 18 months</w:t>
                            </w:r>
                            <w:r w:rsidR="00D26D78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</w:p>
                          <w:p w:rsidR="00F50CEF" w:rsidRDefault="00F50CEF" w:rsidP="00F50CE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F50CEF" w:rsidRDefault="00F50CEF" w:rsidP="00F50CE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For every dollar you save, NeighborWorks Umpqua matches five dollars!</w:t>
                            </w:r>
                          </w:p>
                          <w:p w:rsidR="00D26D78" w:rsidRPr="00DB0B35" w:rsidRDefault="00D26D78" w:rsidP="00D26D78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26D78" w:rsidRDefault="00D26D78" w:rsidP="00D26D78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D26D78" w:rsidRDefault="00D26D78" w:rsidP="00D26D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E0B7D">
                              <w:rPr>
                                <w:rFonts w:ascii="Century Gothic" w:hAnsi="Century Gothic"/>
                                <w:b/>
                              </w:rPr>
                              <w:t>Dental:</w:t>
                            </w:r>
                            <w:r w:rsidRPr="00BE0B7D">
                              <w:rPr>
                                <w:rFonts w:ascii="Century Gothic" w:hAnsi="Century Gothic"/>
                              </w:rPr>
                              <w:t xml:space="preserve"> You save $600 in 6 months and 1day, your match will be $3,000 ($600 deposit +$3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,000 match =$3,600).</w:t>
                            </w:r>
                          </w:p>
                          <w:p w:rsidR="00D26D78" w:rsidRDefault="00D26D78" w:rsidP="00D26D78">
                            <w:pPr>
                              <w:spacing w:after="0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BE0B7D">
                              <w:rPr>
                                <w:rFonts w:ascii="Century Gothic" w:hAnsi="Century Gothic"/>
                              </w:rPr>
                              <w:t xml:space="preserve">You save $1,000 in 12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or 18 </w:t>
                            </w:r>
                            <w:r w:rsidRPr="00BE0B7D">
                              <w:rPr>
                                <w:rFonts w:ascii="Century Gothic" w:hAnsi="Century Gothic"/>
                              </w:rPr>
                              <w:t>months and 1 day, your match will be $5,000 ($1000 deposits + $5000 match=$6,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000</w:t>
                            </w:r>
                          </w:p>
                          <w:p w:rsidR="00D26D78" w:rsidRDefault="00D26D78" w:rsidP="00D26D78">
                            <w:pPr>
                              <w:spacing w:after="0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:rsidR="00D26D78" w:rsidRDefault="00D26D78" w:rsidP="00D26D78">
                            <w:pPr>
                              <w:spacing w:after="0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6 Months 1 Day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  <w:t>12 or 18 Months 1 Day</w:t>
                            </w:r>
                          </w:p>
                          <w:p w:rsidR="00D26D78" w:rsidRDefault="00D26D78" w:rsidP="00D26D78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$600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You Save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$1,000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You Save</w:t>
                            </w:r>
                          </w:p>
                          <w:p w:rsidR="00D26D78" w:rsidRDefault="00D26D78" w:rsidP="00D26D78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$3,000   Match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$5,000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Match</w:t>
                            </w:r>
                          </w:p>
                          <w:p w:rsidR="00D26D78" w:rsidRDefault="00D26D78" w:rsidP="00D26D78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$3,600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Total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$6,000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Total</w:t>
                            </w:r>
                          </w:p>
                          <w:p w:rsidR="00D26D78" w:rsidRDefault="00D26D78" w:rsidP="00D26D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26D78" w:rsidRPr="00BE0B7D" w:rsidRDefault="00D26D78" w:rsidP="00D26D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26D78" w:rsidRDefault="00D26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25pt;margin-top:8.25pt;width:448.2pt;height:2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IhKgIAAEYEAAAOAAAAZHJzL2Uyb0RvYy54bWysU9uO2yAQfa/Uf0C8N47dZDex4qy22aaq&#10;tL1Iu/0AjHGMCgwFEjv9+g44m6bpW1UeEMMMh5lzZlZ3g1bkIJyXYCqaT6aUCMOhkWZX0W/P2zcL&#10;SnxgpmEKjKjoUXh6t379atXbUhTQgWqEIwhifNnbinYh2DLLPO+EZn4CVhh0tuA0C2i6XdY41iO6&#10;Vlkxnd5kPbjGOuDCe7x9GJ10nfDbVvDwpW29CERVFHMLaXdpr+OerVes3DlmO8lPabB/yEIzafDT&#10;M9QDC4zsnfwLSkvuwEMbJhx0Bm0ruUg1YDX59Kqap45ZkWpBcrw90+T/Hyz/fPjqiGwqWuS3lBim&#10;UaRnMQTyDgZSRH5660sMe7IYGAa8Rp1Trd4+Av/uiYFNx8xO3DsHfSdYg/nl8WV28XTE8RGk7j9B&#10;g9+wfYAENLROR/KQDoLoqNPxrE1MhePl/GZZ5DN0cfS9LRazokjqZax8eW6dDx8EaBIPFXUofoJn&#10;h0cfYjqsfAmJv3lQstlKpZLhdvVGOXJg2CjbtFIFV2HKkL6iy3kxHxn4AyL2rDiDhGHk4ApBy4AN&#10;r6Su6GIa19iCkbb3pkntGJhU4xkzVubEY6RuJDEM9XDSpYbmiIw6GBsbBxEPHbiflPTY1BX1P/bM&#10;CUrUR4OqLPNZpDAkYza/RQqJu/TUlx5mOEJVNFAyHjchTU7ky8A9qtfKxGuUeczklCs2a6L7NFhx&#10;Gi7tFPV7/Ne/AAAA//8DAFBLAwQUAAYACAAAACEAvex4QeEAAAAKAQAADwAAAGRycy9kb3ducmV2&#10;LnhtbEyPTUvDQBCG70L/wzKCt3ZjQj+M2RSppJ4sNBXE2zS7JqHZ2ZDdtvHfO57saRjeh3eeydaj&#10;7cTFDL51pOBxFoEwVDndUq3g41BMVyB8QNLYOTIKfoyHdT65yzDV7kp7cylDLbiEfIoKmhD6VEpf&#10;Ncain7neEGffbrAYeB1qqQe8crntZBxFC2mxJb7QYG82jalO5dkqeNtWr6WXHovt/r3/2nzqQu+0&#10;Ug/348sziGDG8A/Dnz6rQ85OR3cm7UWnYBrHc0Y5WPBkYLVMnkAcFcyTZAkyz+TtC/kvAAAA//8D&#10;AFBLAQItABQABgAIAAAAIQC2gziS/gAAAOEBAAATAAAAAAAAAAAAAAAAAAAAAABbQ29udGVudF9U&#10;eXBlc10ueG1sUEsBAi0AFAAGAAgAAAAhADj9If/WAAAAlAEAAAsAAAAAAAAAAAAAAAAALwEAAF9y&#10;ZWxzLy5yZWxzUEsBAi0AFAAGAAgAAAAhAC1cgiEqAgAARgQAAA4AAAAAAAAAAAAAAAAALgIAAGRy&#10;cy9lMm9Eb2MueG1sUEsBAi0AFAAGAAgAAAAhAL3seEHhAAAACgEAAA8AAAAAAAAAAAAAAAAAhAQA&#10;AGRycy9kb3ducmV2LnhtbFBLBQYAAAAABAAEAPMAAACSBQAAAAA=&#10;" strokecolor="black [3213]">
                <v:textbox>
                  <w:txbxContent>
                    <w:p w:rsidR="00F50CEF" w:rsidRDefault="00F50CEF" w:rsidP="00F50CEF">
                      <w:p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u w:val="single"/>
                        </w:rPr>
                        <w:t>Dental</w:t>
                      </w:r>
                      <w:r w:rsidR="00D26D78" w:rsidRPr="00DB0B35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="00D26D78">
                        <w:rPr>
                          <w:rFonts w:ascii="Century Gothic" w:hAnsi="Century Gothic" w:cs="Arial"/>
                        </w:rPr>
                        <w:tab/>
                      </w:r>
                      <w:r w:rsidR="00D26D78">
                        <w:rPr>
                          <w:rFonts w:ascii="Century Gothic" w:hAnsi="Century Gothic" w:cs="Arial"/>
                        </w:rPr>
                        <w:tab/>
                        <w:t>($1</w:t>
                      </w:r>
                      <w:r w:rsidR="00D26D78" w:rsidRPr="00DB0B35">
                        <w:rPr>
                          <w:rFonts w:ascii="Century Gothic" w:hAnsi="Century Gothic" w:cs="Arial"/>
                        </w:rPr>
                        <w:t xml:space="preserve">,000 is the max </w:t>
                      </w:r>
                      <w:r w:rsidR="00D26D78">
                        <w:rPr>
                          <w:rFonts w:ascii="Century Gothic" w:hAnsi="Century Gothic" w:cs="Arial"/>
                        </w:rPr>
                        <w:t xml:space="preserve">you can save </w:t>
                      </w:r>
                      <w:r w:rsidR="00D26D78" w:rsidRPr="00DB0B35">
                        <w:rPr>
                          <w:rFonts w:ascii="Century Gothic" w:hAnsi="Century Gothic" w:cs="Arial"/>
                        </w:rPr>
                        <w:t>not to exceed 18 months</w:t>
                      </w:r>
                      <w:r w:rsidR="00D26D78">
                        <w:rPr>
                          <w:rFonts w:ascii="Century Gothic" w:hAnsi="Century Gothic" w:cs="Arial"/>
                        </w:rPr>
                        <w:t xml:space="preserve"> </w:t>
                      </w:r>
                    </w:p>
                    <w:p w:rsidR="00F50CEF" w:rsidRDefault="00F50CEF" w:rsidP="00F50CEF">
                      <w:p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</w:p>
                    <w:p w:rsidR="00F50CEF" w:rsidRDefault="00F50CEF" w:rsidP="00F50CEF">
                      <w:p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For every dollar you save, </w:t>
                      </w:r>
                      <w:proofErr w:type="spellStart"/>
                      <w:r>
                        <w:rPr>
                          <w:rFonts w:ascii="Century Gothic" w:hAnsi="Century Gothic" w:cs="Arial"/>
                        </w:rPr>
                        <w:t>NeighborWorks</w:t>
                      </w:r>
                      <w:proofErr w:type="spellEnd"/>
                      <w:r>
                        <w:rPr>
                          <w:rFonts w:ascii="Century Gothic" w:hAnsi="Century Gothic" w:cs="Arial"/>
                        </w:rPr>
                        <w:t xml:space="preserve"> Umpqua matches </w:t>
                      </w:r>
                      <w:r>
                        <w:rPr>
                          <w:rFonts w:ascii="Century Gothic" w:hAnsi="Century Gothic" w:cs="Arial"/>
                        </w:rPr>
                        <w:t>five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 dollars!</w:t>
                      </w:r>
                    </w:p>
                    <w:p w:rsidR="00D26D78" w:rsidRPr="00DB0B35" w:rsidRDefault="00D26D78" w:rsidP="00D26D78">
                      <w:p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</w:p>
                    <w:p w:rsidR="00D26D78" w:rsidRDefault="00D26D78" w:rsidP="00D26D78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:rsidR="00D26D78" w:rsidRDefault="00D26D78" w:rsidP="00D26D78">
                      <w:pPr>
                        <w:rPr>
                          <w:rFonts w:ascii="Century Gothic" w:hAnsi="Century Gothic"/>
                        </w:rPr>
                      </w:pPr>
                      <w:r w:rsidRPr="00BE0B7D">
                        <w:rPr>
                          <w:rFonts w:ascii="Century Gothic" w:hAnsi="Century Gothic"/>
                          <w:b/>
                        </w:rPr>
                        <w:t>Dental:</w:t>
                      </w:r>
                      <w:r w:rsidRPr="00BE0B7D">
                        <w:rPr>
                          <w:rFonts w:ascii="Century Gothic" w:hAnsi="Century Gothic"/>
                        </w:rPr>
                        <w:t xml:space="preserve"> You save $600 in 6 months and 1day, your match will be $3,000 ($600 deposit +$3</w:t>
                      </w:r>
                      <w:r>
                        <w:rPr>
                          <w:rFonts w:ascii="Century Gothic" w:hAnsi="Century Gothic"/>
                        </w:rPr>
                        <w:t>,000 match =$3,600).</w:t>
                      </w:r>
                    </w:p>
                    <w:p w:rsidR="00D26D78" w:rsidRDefault="00D26D78" w:rsidP="00D26D78">
                      <w:pPr>
                        <w:spacing w:after="0"/>
                        <w:rPr>
                          <w:rFonts w:ascii="Century Gothic" w:hAnsi="Century Gothic"/>
                          <w:u w:val="single"/>
                        </w:rPr>
                      </w:pPr>
                      <w:r w:rsidRPr="00BE0B7D">
                        <w:rPr>
                          <w:rFonts w:ascii="Century Gothic" w:hAnsi="Century Gothic"/>
                        </w:rPr>
                        <w:t xml:space="preserve">You save $1,000 in 12 </w:t>
                      </w:r>
                      <w:r>
                        <w:rPr>
                          <w:rFonts w:ascii="Century Gothic" w:hAnsi="Century Gothic"/>
                        </w:rPr>
                        <w:t xml:space="preserve">or 18 </w:t>
                      </w:r>
                      <w:r w:rsidRPr="00BE0B7D">
                        <w:rPr>
                          <w:rFonts w:ascii="Century Gothic" w:hAnsi="Century Gothic"/>
                        </w:rPr>
                        <w:t>months and 1 day, your match will be $5,000 ($1000 deposits + $5000 match=$6,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000</w:t>
                      </w:r>
                    </w:p>
                    <w:p w:rsidR="00D26D78" w:rsidRDefault="00D26D78" w:rsidP="00D26D78">
                      <w:pPr>
                        <w:spacing w:after="0"/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:rsidR="00D26D78" w:rsidRDefault="00D26D78" w:rsidP="00D26D78">
                      <w:pPr>
                        <w:spacing w:after="0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>6 Months 1 Day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  <w:t>12 or 18 Months 1 Day</w:t>
                      </w:r>
                    </w:p>
                    <w:p w:rsidR="00D26D78" w:rsidRDefault="00D26D78" w:rsidP="00D26D78">
                      <w:pPr>
                        <w:spacing w:after="0"/>
                        <w:ind w:firstLine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$600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You Save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$1,000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You Save</w:t>
                      </w:r>
                    </w:p>
                    <w:p w:rsidR="00D26D78" w:rsidRDefault="00D26D78" w:rsidP="00D26D78">
                      <w:pPr>
                        <w:spacing w:after="0"/>
                        <w:ind w:left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$3,000   Match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$5,000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Match</w:t>
                      </w:r>
                    </w:p>
                    <w:p w:rsidR="00D26D78" w:rsidRDefault="00D26D78" w:rsidP="00D26D78">
                      <w:pPr>
                        <w:spacing w:after="0"/>
                        <w:ind w:left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$3,600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Total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$6,000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Total</w:t>
                      </w:r>
                    </w:p>
                    <w:p w:rsidR="00D26D78" w:rsidRDefault="00D26D78" w:rsidP="00D26D7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26D78" w:rsidRPr="00BE0B7D" w:rsidRDefault="00D26D78" w:rsidP="00D26D7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26D78" w:rsidRDefault="00D26D78"/>
                  </w:txbxContent>
                </v:textbox>
                <w10:wrap type="square" anchorx="margin"/>
              </v:shape>
            </w:pict>
          </mc:Fallback>
        </mc:AlternateContent>
      </w:r>
    </w:p>
    <w:p w:rsidR="00BE0B7D" w:rsidRPr="00BE0B7D" w:rsidRDefault="00BE0B7D" w:rsidP="00BE0B7D">
      <w:pPr>
        <w:rPr>
          <w:rFonts w:ascii="Century Gothic" w:hAnsi="Century Gothic" w:cs="Arial"/>
          <w:b/>
        </w:rPr>
      </w:pPr>
      <w:r w:rsidRPr="00BE0B7D">
        <w:rPr>
          <w:rFonts w:ascii="Century Gothic" w:hAnsi="Century Gothic" w:cs="Arial"/>
          <w:b/>
        </w:rPr>
        <w:t>Savings Examples</w:t>
      </w:r>
      <w:r w:rsidR="00C728E0">
        <w:rPr>
          <w:rFonts w:ascii="Century Gothic" w:hAnsi="Century Gothic" w:cs="Arial"/>
          <w:b/>
        </w:rPr>
        <w:t xml:space="preserve"> </w:t>
      </w:r>
      <w:r w:rsidR="00C728E0" w:rsidRPr="00C728E0">
        <w:rPr>
          <w:rFonts w:ascii="Century Gothic" w:hAnsi="Century Gothic" w:cs="Arial"/>
        </w:rPr>
        <w:t>(with exception to dental goal)</w:t>
      </w:r>
    </w:p>
    <w:p w:rsidR="00BE0B7D" w:rsidRDefault="00BE0B7D" w:rsidP="00BE0B7D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6 Months @ $167.00</w:t>
      </w:r>
      <w:r w:rsidR="00FC76B4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=$1,000</w:t>
      </w:r>
    </w:p>
    <w:p w:rsidR="00BE0B7D" w:rsidRDefault="00BE0B7D" w:rsidP="00BE0B7D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12 Months @ $84.00</w:t>
      </w:r>
      <w:r w:rsidR="00FC76B4"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>=$1,000</w:t>
      </w:r>
    </w:p>
    <w:p w:rsidR="00BE0B7D" w:rsidRDefault="00BE0B7D" w:rsidP="00BE0B7D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24 Months @</w:t>
      </w:r>
      <w:r w:rsidR="00C728E0">
        <w:rPr>
          <w:rFonts w:ascii="Century Gothic" w:hAnsi="Century Gothic" w:cs="Arial"/>
          <w:color w:val="000000" w:themeColor="text1"/>
        </w:rPr>
        <w:t xml:space="preserve"> </w:t>
      </w:r>
      <w:r>
        <w:rPr>
          <w:rFonts w:ascii="Century Gothic" w:hAnsi="Century Gothic" w:cs="Arial"/>
          <w:color w:val="000000" w:themeColor="text1"/>
        </w:rPr>
        <w:t>$42.00</w:t>
      </w:r>
      <w:r w:rsidR="00FC76B4">
        <w:rPr>
          <w:rFonts w:ascii="Century Gothic" w:hAnsi="Century Gothic" w:cs="Arial"/>
          <w:color w:val="000000" w:themeColor="text1"/>
        </w:rPr>
        <w:tab/>
        <w:t>=</w:t>
      </w:r>
      <w:r>
        <w:rPr>
          <w:rFonts w:ascii="Century Gothic" w:hAnsi="Century Gothic" w:cs="Arial"/>
          <w:color w:val="000000" w:themeColor="text1"/>
        </w:rPr>
        <w:t>$1,000</w:t>
      </w:r>
    </w:p>
    <w:p w:rsidR="00BE0B7D" w:rsidRDefault="00BE0B7D" w:rsidP="00BE0B7D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36 </w:t>
      </w:r>
      <w:r w:rsidR="00FC76B4" w:rsidRPr="00FC76B4">
        <w:rPr>
          <w:rFonts w:ascii="Century Gothic" w:hAnsi="Century Gothic" w:cs="Arial"/>
          <w:color w:val="000000" w:themeColor="text1"/>
        </w:rPr>
        <w:t>Months</w:t>
      </w:r>
      <w:r w:rsidR="00C728E0">
        <w:rPr>
          <w:rFonts w:ascii="Century Gothic" w:hAnsi="Century Gothic" w:cs="Arial"/>
          <w:color w:val="000000" w:themeColor="text1"/>
        </w:rPr>
        <w:t xml:space="preserve"> </w:t>
      </w:r>
      <w:r w:rsidR="00FC76B4" w:rsidRPr="00FC76B4">
        <w:rPr>
          <w:rFonts w:ascii="Century Gothic" w:hAnsi="Century Gothic" w:cs="Arial"/>
          <w:color w:val="000000" w:themeColor="text1"/>
        </w:rPr>
        <w:t>@</w:t>
      </w:r>
      <w:r w:rsidR="00C728E0">
        <w:rPr>
          <w:rFonts w:ascii="Century Gothic" w:hAnsi="Century Gothic" w:cs="Arial"/>
          <w:color w:val="000000" w:themeColor="text1"/>
        </w:rPr>
        <w:t xml:space="preserve"> </w:t>
      </w:r>
      <w:r w:rsidR="00FC76B4" w:rsidRPr="00FC76B4">
        <w:rPr>
          <w:rFonts w:ascii="Century Gothic" w:hAnsi="Century Gothic" w:cs="Arial"/>
          <w:color w:val="000000" w:themeColor="text1"/>
        </w:rPr>
        <w:t>$28.00</w:t>
      </w:r>
      <w:r w:rsidR="00FC76B4"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>=$1,000</w:t>
      </w:r>
    </w:p>
    <w:p w:rsidR="00BE0B7D" w:rsidRDefault="00BE0B7D" w:rsidP="00BE0B7D">
      <w:pPr>
        <w:spacing w:after="0" w:line="240" w:lineRule="auto"/>
        <w:ind w:firstLine="720"/>
        <w:rPr>
          <w:rFonts w:ascii="Century Gothic" w:hAnsi="Century Gothic" w:cs="Arial"/>
          <w:color w:val="000000" w:themeColor="text1"/>
        </w:rPr>
      </w:pPr>
    </w:p>
    <w:p w:rsidR="00BE0B7D" w:rsidRDefault="00BE0B7D" w:rsidP="00BE0B7D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12 Months @</w:t>
      </w:r>
      <w:r w:rsidR="00C728E0">
        <w:rPr>
          <w:rFonts w:ascii="Century Gothic" w:hAnsi="Century Gothic" w:cs="Arial"/>
          <w:color w:val="000000" w:themeColor="text1"/>
        </w:rPr>
        <w:t xml:space="preserve"> $167.00  =</w:t>
      </w:r>
      <w:r>
        <w:rPr>
          <w:rFonts w:ascii="Century Gothic" w:hAnsi="Century Gothic" w:cs="Arial"/>
          <w:color w:val="000000" w:themeColor="text1"/>
        </w:rPr>
        <w:t>$2,000</w:t>
      </w:r>
    </w:p>
    <w:p w:rsidR="00BE0B7D" w:rsidRDefault="00BE0B7D" w:rsidP="00BE0B7D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24 Months</w:t>
      </w:r>
      <w:r w:rsidR="00C728E0">
        <w:rPr>
          <w:rFonts w:ascii="Century Gothic" w:hAnsi="Century Gothic" w:cs="Arial"/>
          <w:color w:val="000000" w:themeColor="text1"/>
        </w:rPr>
        <w:t xml:space="preserve"> </w:t>
      </w:r>
      <w:r>
        <w:rPr>
          <w:rFonts w:ascii="Century Gothic" w:hAnsi="Century Gothic" w:cs="Arial"/>
          <w:color w:val="000000" w:themeColor="text1"/>
        </w:rPr>
        <w:t>@</w:t>
      </w:r>
      <w:r w:rsidR="00C728E0">
        <w:rPr>
          <w:rFonts w:ascii="Century Gothic" w:hAnsi="Century Gothic" w:cs="Arial"/>
          <w:color w:val="000000" w:themeColor="text1"/>
        </w:rPr>
        <w:t xml:space="preserve"> $84.00</w:t>
      </w:r>
      <w:r w:rsidR="00C728E0">
        <w:rPr>
          <w:rFonts w:ascii="Century Gothic" w:hAnsi="Century Gothic" w:cs="Arial"/>
          <w:color w:val="000000" w:themeColor="text1"/>
        </w:rPr>
        <w:tab/>
        <w:t xml:space="preserve">  =</w:t>
      </w:r>
      <w:r>
        <w:rPr>
          <w:rFonts w:ascii="Century Gothic" w:hAnsi="Century Gothic" w:cs="Arial"/>
          <w:color w:val="000000" w:themeColor="text1"/>
        </w:rPr>
        <w:t>$2,000</w:t>
      </w:r>
    </w:p>
    <w:p w:rsidR="00BE0B7D" w:rsidRDefault="00BE0B7D" w:rsidP="00BE0B7D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36 Months @</w:t>
      </w:r>
      <w:r w:rsidR="00C728E0">
        <w:rPr>
          <w:rFonts w:ascii="Century Gothic" w:hAnsi="Century Gothic" w:cs="Arial"/>
          <w:color w:val="000000" w:themeColor="text1"/>
        </w:rPr>
        <w:t xml:space="preserve"> $56.00   </w:t>
      </w:r>
      <w:r w:rsidR="00404ACF">
        <w:rPr>
          <w:rFonts w:ascii="Century Gothic" w:hAnsi="Century Gothic" w:cs="Arial"/>
          <w:color w:val="000000" w:themeColor="text1"/>
        </w:rPr>
        <w:t xml:space="preserve"> </w:t>
      </w:r>
      <w:r w:rsidR="00C728E0">
        <w:rPr>
          <w:rFonts w:ascii="Century Gothic" w:hAnsi="Century Gothic" w:cs="Arial"/>
          <w:color w:val="000000" w:themeColor="text1"/>
        </w:rPr>
        <w:t>=</w:t>
      </w:r>
      <w:r>
        <w:rPr>
          <w:rFonts w:ascii="Century Gothic" w:hAnsi="Century Gothic" w:cs="Arial"/>
          <w:color w:val="000000" w:themeColor="text1"/>
        </w:rPr>
        <w:t>$2,000</w:t>
      </w:r>
    </w:p>
    <w:p w:rsidR="00BE0B7D" w:rsidRDefault="00BE0B7D" w:rsidP="00BE0B7D">
      <w:pPr>
        <w:pStyle w:val="ListParagraph"/>
        <w:spacing w:after="0" w:line="240" w:lineRule="auto"/>
        <w:rPr>
          <w:rFonts w:ascii="Century Gothic" w:hAnsi="Century Gothic" w:cs="Arial"/>
          <w:color w:val="000000" w:themeColor="text1"/>
        </w:rPr>
      </w:pPr>
    </w:p>
    <w:p w:rsidR="00BE0B7D" w:rsidRDefault="00BE0B7D" w:rsidP="00BE0B7D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24 Months</w:t>
      </w:r>
      <w:r w:rsidR="00C728E0">
        <w:rPr>
          <w:rFonts w:ascii="Century Gothic" w:hAnsi="Century Gothic" w:cs="Arial"/>
          <w:color w:val="000000" w:themeColor="text1"/>
        </w:rPr>
        <w:t xml:space="preserve"> </w:t>
      </w:r>
      <w:r>
        <w:rPr>
          <w:rFonts w:ascii="Century Gothic" w:hAnsi="Century Gothic" w:cs="Arial"/>
          <w:color w:val="000000" w:themeColor="text1"/>
        </w:rPr>
        <w:t>@</w:t>
      </w:r>
      <w:r w:rsidR="00C728E0">
        <w:rPr>
          <w:rFonts w:ascii="Century Gothic" w:hAnsi="Century Gothic" w:cs="Arial"/>
          <w:color w:val="000000" w:themeColor="text1"/>
        </w:rPr>
        <w:t xml:space="preserve"> $125.00  =</w:t>
      </w:r>
      <w:r>
        <w:rPr>
          <w:rFonts w:ascii="Century Gothic" w:hAnsi="Century Gothic" w:cs="Arial"/>
          <w:color w:val="000000" w:themeColor="text1"/>
        </w:rPr>
        <w:t>$3,000</w:t>
      </w:r>
    </w:p>
    <w:p w:rsidR="00F622A3" w:rsidRPr="00FC76B4" w:rsidRDefault="00BE0B7D" w:rsidP="00FC76B4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36 Months</w:t>
      </w:r>
      <w:r w:rsidR="00C728E0">
        <w:rPr>
          <w:rFonts w:ascii="Century Gothic" w:hAnsi="Century Gothic" w:cs="Arial"/>
          <w:color w:val="000000" w:themeColor="text1"/>
        </w:rPr>
        <w:t xml:space="preserve"> </w:t>
      </w:r>
      <w:r>
        <w:rPr>
          <w:rFonts w:ascii="Century Gothic" w:hAnsi="Century Gothic" w:cs="Arial"/>
          <w:color w:val="000000" w:themeColor="text1"/>
        </w:rPr>
        <w:t>@</w:t>
      </w:r>
      <w:r w:rsidR="00C728E0">
        <w:rPr>
          <w:rFonts w:ascii="Century Gothic" w:hAnsi="Century Gothic" w:cs="Arial"/>
          <w:color w:val="000000" w:themeColor="text1"/>
        </w:rPr>
        <w:t xml:space="preserve"> $84.00    =</w:t>
      </w:r>
      <w:r>
        <w:rPr>
          <w:rFonts w:ascii="Century Gothic" w:hAnsi="Century Gothic" w:cs="Arial"/>
          <w:color w:val="000000" w:themeColor="text1"/>
        </w:rPr>
        <w:t>$3,000</w:t>
      </w:r>
    </w:p>
    <w:sectPr w:rsidR="00F622A3" w:rsidRPr="00FC76B4" w:rsidSect="002B284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55"/>
    <w:multiLevelType w:val="multilevel"/>
    <w:tmpl w:val="686C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94D77"/>
    <w:multiLevelType w:val="multilevel"/>
    <w:tmpl w:val="05FA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232E9"/>
    <w:multiLevelType w:val="multilevel"/>
    <w:tmpl w:val="8F0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B0292"/>
    <w:multiLevelType w:val="hybridMultilevel"/>
    <w:tmpl w:val="E7B460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C1625DE"/>
    <w:multiLevelType w:val="multilevel"/>
    <w:tmpl w:val="E3F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2338A"/>
    <w:multiLevelType w:val="hybridMultilevel"/>
    <w:tmpl w:val="3AB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A17CD"/>
    <w:multiLevelType w:val="hybridMultilevel"/>
    <w:tmpl w:val="A460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45935"/>
    <w:multiLevelType w:val="multilevel"/>
    <w:tmpl w:val="0610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4025D"/>
    <w:multiLevelType w:val="multilevel"/>
    <w:tmpl w:val="9084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C6B53"/>
    <w:multiLevelType w:val="hybridMultilevel"/>
    <w:tmpl w:val="5F1C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3A53AD"/>
    <w:multiLevelType w:val="hybridMultilevel"/>
    <w:tmpl w:val="2F5C5792"/>
    <w:lvl w:ilvl="0" w:tplc="04090017">
      <w:start w:val="1"/>
      <w:numFmt w:val="lowerLetter"/>
      <w:lvlText w:val="%1)"/>
      <w:lvlJc w:val="left"/>
      <w:pPr>
        <w:ind w:left="-187" w:hanging="360"/>
      </w:p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64"/>
    <w:rsid w:val="0000050E"/>
    <w:rsid w:val="00016B6B"/>
    <w:rsid w:val="0006396A"/>
    <w:rsid w:val="00075666"/>
    <w:rsid w:val="00087A96"/>
    <w:rsid w:val="000D426A"/>
    <w:rsid w:val="00122D83"/>
    <w:rsid w:val="00162EE3"/>
    <w:rsid w:val="001948B7"/>
    <w:rsid w:val="001F05C0"/>
    <w:rsid w:val="00200483"/>
    <w:rsid w:val="00204FC3"/>
    <w:rsid w:val="00212588"/>
    <w:rsid w:val="00285FA2"/>
    <w:rsid w:val="00287409"/>
    <w:rsid w:val="00293856"/>
    <w:rsid w:val="002A4EA4"/>
    <w:rsid w:val="002B2846"/>
    <w:rsid w:val="0030440A"/>
    <w:rsid w:val="003376A7"/>
    <w:rsid w:val="00367DD1"/>
    <w:rsid w:val="003A79EC"/>
    <w:rsid w:val="003B457A"/>
    <w:rsid w:val="003C50CB"/>
    <w:rsid w:val="003D19C6"/>
    <w:rsid w:val="003E0BD8"/>
    <w:rsid w:val="004015EF"/>
    <w:rsid w:val="00404ACF"/>
    <w:rsid w:val="004238F9"/>
    <w:rsid w:val="004A7AB0"/>
    <w:rsid w:val="004B66F7"/>
    <w:rsid w:val="004D75E7"/>
    <w:rsid w:val="004E2346"/>
    <w:rsid w:val="004F0D65"/>
    <w:rsid w:val="004F69C9"/>
    <w:rsid w:val="00503F0B"/>
    <w:rsid w:val="00536D45"/>
    <w:rsid w:val="005561F4"/>
    <w:rsid w:val="00563918"/>
    <w:rsid w:val="005C1CA6"/>
    <w:rsid w:val="005E1192"/>
    <w:rsid w:val="0060042F"/>
    <w:rsid w:val="006432EA"/>
    <w:rsid w:val="006B1101"/>
    <w:rsid w:val="006C7789"/>
    <w:rsid w:val="006C7DA4"/>
    <w:rsid w:val="006D3729"/>
    <w:rsid w:val="007440FD"/>
    <w:rsid w:val="007914EC"/>
    <w:rsid w:val="007C553C"/>
    <w:rsid w:val="007C77A0"/>
    <w:rsid w:val="0081233E"/>
    <w:rsid w:val="00824149"/>
    <w:rsid w:val="00852BDF"/>
    <w:rsid w:val="00890896"/>
    <w:rsid w:val="008E0D46"/>
    <w:rsid w:val="00915A67"/>
    <w:rsid w:val="009204C1"/>
    <w:rsid w:val="00957B43"/>
    <w:rsid w:val="0096445C"/>
    <w:rsid w:val="00970D60"/>
    <w:rsid w:val="00991351"/>
    <w:rsid w:val="009E0CFD"/>
    <w:rsid w:val="009F4F80"/>
    <w:rsid w:val="009F5DCD"/>
    <w:rsid w:val="00A13403"/>
    <w:rsid w:val="00A90DA4"/>
    <w:rsid w:val="00AA0B78"/>
    <w:rsid w:val="00AA1FE9"/>
    <w:rsid w:val="00AD33B8"/>
    <w:rsid w:val="00B8389A"/>
    <w:rsid w:val="00B851E2"/>
    <w:rsid w:val="00BA25BC"/>
    <w:rsid w:val="00BC126F"/>
    <w:rsid w:val="00BD1915"/>
    <w:rsid w:val="00BE0B7D"/>
    <w:rsid w:val="00BE30F5"/>
    <w:rsid w:val="00BE75B3"/>
    <w:rsid w:val="00BF15F1"/>
    <w:rsid w:val="00C0212C"/>
    <w:rsid w:val="00C26246"/>
    <w:rsid w:val="00C27D64"/>
    <w:rsid w:val="00C438BF"/>
    <w:rsid w:val="00C44437"/>
    <w:rsid w:val="00C66C26"/>
    <w:rsid w:val="00C728E0"/>
    <w:rsid w:val="00C774FF"/>
    <w:rsid w:val="00C95589"/>
    <w:rsid w:val="00CA772F"/>
    <w:rsid w:val="00CE317E"/>
    <w:rsid w:val="00CE59AD"/>
    <w:rsid w:val="00CF79F5"/>
    <w:rsid w:val="00D26D78"/>
    <w:rsid w:val="00D44BF7"/>
    <w:rsid w:val="00D45AB3"/>
    <w:rsid w:val="00D621AF"/>
    <w:rsid w:val="00DB0B35"/>
    <w:rsid w:val="00DC7500"/>
    <w:rsid w:val="00DD77B8"/>
    <w:rsid w:val="00DF18EE"/>
    <w:rsid w:val="00E0503D"/>
    <w:rsid w:val="00E27967"/>
    <w:rsid w:val="00E452A1"/>
    <w:rsid w:val="00E52CB6"/>
    <w:rsid w:val="00E53815"/>
    <w:rsid w:val="00E90381"/>
    <w:rsid w:val="00EB53AF"/>
    <w:rsid w:val="00F032AC"/>
    <w:rsid w:val="00F26CEA"/>
    <w:rsid w:val="00F3120A"/>
    <w:rsid w:val="00F50CEF"/>
    <w:rsid w:val="00F622A3"/>
    <w:rsid w:val="00F625D7"/>
    <w:rsid w:val="00F64375"/>
    <w:rsid w:val="00F72EAE"/>
    <w:rsid w:val="00F740E7"/>
    <w:rsid w:val="00F76A47"/>
    <w:rsid w:val="00FA5A31"/>
    <w:rsid w:val="00FC76B4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1A2B3-C90C-4653-A7BC-AA9D161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96A"/>
  </w:style>
  <w:style w:type="paragraph" w:styleId="Heading1">
    <w:name w:val="heading 1"/>
    <w:basedOn w:val="Normal"/>
    <w:link w:val="Heading1Char"/>
    <w:uiPriority w:val="9"/>
    <w:qFormat/>
    <w:rsid w:val="00F72EAE"/>
    <w:pPr>
      <w:spacing w:before="90" w:after="90" w:line="240" w:lineRule="auto"/>
      <w:outlineLvl w:val="0"/>
    </w:pPr>
    <w:rPr>
      <w:rFonts w:ascii="Arial" w:eastAsia="Times New Roman" w:hAnsi="Arial" w:cs="Arial"/>
      <w:color w:val="66666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72EAE"/>
    <w:pPr>
      <w:spacing w:before="60" w:after="60" w:line="240" w:lineRule="auto"/>
      <w:outlineLvl w:val="2"/>
    </w:pPr>
    <w:rPr>
      <w:rFonts w:ascii="Arial" w:eastAsia="Times New Roman" w:hAnsi="Arial" w:cs="Arial"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7A0"/>
    <w:rPr>
      <w:strike w:val="0"/>
      <w:dstrike w:val="0"/>
      <w:color w:val="0497C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C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7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2EAE"/>
    <w:rPr>
      <w:rFonts w:ascii="Arial" w:eastAsia="Times New Roman" w:hAnsi="Arial" w:cs="Arial"/>
      <w:color w:val="666666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2EAE"/>
    <w:rPr>
      <w:rFonts w:ascii="Arial" w:eastAsia="Times New Roman" w:hAnsi="Arial" w:cs="Arial"/>
      <w:color w:val="3333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2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15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16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klamathhous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gonidainitiative.org/wp-content/uploads/2013/05/2013-IDA-Provider-List_05-28-13_IDA-Types-by-Coun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gonidainitiative.org/wp-content/uploads/2014/01/IDA-Program-Income-Limits-2014.FINAL-WEBSITE.pdf" TargetMode="External"/><Relationship Id="rId5" Type="http://schemas.openxmlformats.org/officeDocument/2006/relationships/hyperlink" Target="https://oregonidainitiative.org/dona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klcasvolunteer</dc:creator>
  <cp:lastModifiedBy>Michelle Scott</cp:lastModifiedBy>
  <cp:revision>13</cp:revision>
  <cp:lastPrinted>2020-02-25T17:03:00Z</cp:lastPrinted>
  <dcterms:created xsi:type="dcterms:W3CDTF">2019-03-13T17:55:00Z</dcterms:created>
  <dcterms:modified xsi:type="dcterms:W3CDTF">2021-04-06T14:53:00Z</dcterms:modified>
</cp:coreProperties>
</file>